
<file path=[Content_Types].xml><?xml version="1.0" encoding="utf-8"?>
<Types xmlns="http://schemas.openxmlformats.org/package/2006/content-types">
  <Default ContentType="image/png" Extension="png"/>
  <Default ContentType="application/vnd.openxmlformats-package.relationships+xml" Extension="rels"/>
  <Default ContentType="application/vnd.openxmlformats-officedocument.spreadsheetml.sheet" Extension="xlsx"/>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oter+xml" PartName="/word/footer1.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header+xml" PartName="/word/header3.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Types>
</file>

<file path=_rels/.rels><?xml version="1.0" encoding="UTF-8" standalone="yes"?><Relationships xmlns="http://schemas.openxmlformats.org/package/2006/relationships"><Relationship Id="rId1" Target="word/document.xml" Type="http://schemas.openxmlformats.org/officeDocument/2006/relationships/officeDocument"/><Relationship Id="rId2" Target="docProps/app.xml" Type="http://schemas.openxmlformats.org/officeDocument/2006/relationships/extended-properties"/><Relationship Id="rId3" Target="docProps/core.xml" Type="http://schemas.openxmlformats.org/package/2006/relationships/metadata/core-properties"/></Relationships>
</file>

<file path=word/document.xml><?xml version="1.0" encoding="utf-8"?>
<w:document xmlns:w="http://schemas.openxmlformats.org/wordprocessingml/2006/main" xmlns:r="http://schemas.openxmlformats.org/officeDocument/2006/relationships" xmlns:v="urn:schemas-microsoft-com:vml" xmlns:o="urn:schemas-microsoft-com:office:office" xmlns:wp="http://schemas.openxmlformats.org/drawingml/2006/wordprocessingDrawing">
  <w:body>
    <w:p>
      <w:pPr>
        <w:spacing w:before="480" w:after="480" w:line="288" w:lineRule="auto"/>
        <w:ind w:left="0"/>
      </w:pPr>
      <w:r>
        <w:rPr>
          <w:rFonts w:eastAsia="等线" w:ascii="Arial" w:cs="Arial" w:hAnsi="Arial"/>
          <w:b w:val="true"/>
          <w:sz w:val="52"/>
        </w:rPr>
        <w:t>10月工作日报</w:t>
      </w:r>
    </w:p>
    <w:p>
      <w:pPr>
        <w:spacing w:before="120" w:after="120" w:line="288" w:lineRule="auto"/>
        <w:ind w:left="0"/>
        <w:jc w:val="left"/>
      </w:pPr>
      <w:r>
        <w:rPr>
          <w:rFonts w:eastAsia="等线" w:ascii="Arial" w:cs="Arial" w:hAnsi="Arial"/>
          <w:sz w:val="22"/>
        </w:rPr>
        <w:t>目录：</w:t>
      </w:r>
      <w:hyperlink r:id="rId4">
        <w:r>
          <w:rPr>
            <w:rFonts w:eastAsia="等线" w:ascii="Arial" w:cs="Arial" w:hAnsi="Arial"/>
            <w:color w:val="3370ff"/>
            <w:sz w:val="22"/>
          </w:rPr>
          <w:t>工作日报目录</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上月：</w:t>
      </w:r>
      <w:hyperlink r:id="rId5">
        <w:r>
          <w:rPr>
            <w:rFonts w:eastAsia="等线" w:ascii="Arial" w:cs="Arial" w:hAnsi="Arial"/>
            <w:color w:val="3370ff"/>
            <w:sz w:val="22"/>
          </w:rPr>
          <w:t>9月工作日报</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下月：</w:t>
      </w:r>
      <w:hyperlink r:id="rId6">
        <w:r>
          <w:rPr>
            <w:rFonts w:eastAsia="等线" w:ascii="Arial" w:cs="Arial" w:hAnsi="Arial"/>
            <w:color w:val="3370ff"/>
            <w:sz w:val="22"/>
          </w:rPr>
          <w:t>11月工作日报</w:t>
        </w:r>
      </w:hyperlink>
      <w:r>
        <w:rPr>
          <w:rFonts w:eastAsia="等线" w:ascii="Arial" w:cs="Arial" w:hAnsi="Arial"/>
          <w:sz w:val="22"/>
        </w:rPr>
        <w:t xml:space="preserve"> </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10月31日</w:t>
      </w:r>
    </w:p>
    <w:p>
      <w:pPr>
        <w:spacing w:before="120" w:after="120" w:line="288" w:lineRule="auto"/>
        <w:ind w:left="0"/>
      </w:pPr>
      <w:r>
        <w:object>
          <v:shapetype coordsize="21600,21600" filled="f" id="_x0000_t75" o:preferrelative="t" path="m@4@5l@4@11@9@11@9@5xe" stroked="f" o:spt="75.0">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id="_x0000_i1025" style="width:414pt;height:240pt;mso-width-percent:0;mso-height-percent:0;mso-width-percent:0;mso-height-percent:0" type="#_x0000_t75" o:ole="">
            <v:imagedata r:id="rId8" o:title=""/>
          </v:shape>
          <o:OLEObject DrawAspect="Icon" ObjectID="_1718471219" ProgID="Excel.Sheet.12" ShapeID="_x0000_i1025" Type="Embed" r:id="rId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
        </w:numPr>
        <w:spacing w:before="120" w:after="120" w:line="288" w:lineRule="auto"/>
        <w:ind w:left="0"/>
        <w:jc w:val="left"/>
      </w:pPr>
      <w:hyperlink r:id="rId10">
        <w:r>
          <w:rPr>
            <w:rFonts w:eastAsia="等线" w:ascii="Arial" w:cs="Arial" w:hAnsi="Arial"/>
            <w:color w:val="3370ff"/>
            <w:sz w:val="22"/>
          </w:rPr>
          <w:t>refactor: 权限视图接入层重构</w:t>
        </w:r>
      </w:hyperlink>
      <w:r>
        <w:rPr>
          <w:rFonts w:eastAsia="等线" w:ascii="Arial" w:cs="Arial" w:hAnsi="Arial"/>
          <w:sz w:val="22"/>
        </w:rPr>
        <w:t xml:space="preserve"> 权限的视图接入层重构完成，不知道该不该合入develop</w:t>
      </w:r>
    </w:p>
    <w:p>
      <w:pPr>
        <w:pStyle w:val="2"/>
        <w:spacing w:before="320" w:after="120" w:line="288" w:lineRule="auto"/>
        <w:ind w:left="0"/>
        <w:jc w:val="left"/>
        <w:outlineLvl w:val="1"/>
      </w:pPr>
      <w:r>
        <w:rPr>
          <w:rFonts w:eastAsia="等线" w:ascii="Arial" w:cs="Arial" w:hAnsi="Arial"/>
          <w:b w:val="true"/>
          <w:sz w:val="32"/>
        </w:rPr>
        <w:t>明日计划</w:t>
      </w:r>
    </w:p>
    <w:p>
      <w:pPr>
        <w:numPr>
          <w:numId w:val="2"/>
        </w:numPr>
        <w:spacing w:before="120" w:after="120" w:line="288" w:lineRule="auto"/>
        <w:ind w:left="0"/>
        <w:jc w:val="left"/>
      </w:pPr>
      <w:r>
        <w:rPr>
          <w:rFonts w:eastAsia="等线" w:ascii="Arial" w:cs="Arial" w:hAnsi="Arial"/>
          <w:sz w:val="22"/>
        </w:rPr>
        <w:t>区块文档</w:t>
      </w:r>
    </w:p>
    <w:p>
      <w:pPr>
        <w:numPr>
          <w:numId w:val="3"/>
        </w:numPr>
        <w:spacing w:before="120" w:after="120" w:line="288" w:lineRule="auto"/>
        <w:ind w:left="0"/>
        <w:jc w:val="left"/>
      </w:pPr>
      <w:r>
        <w:rPr>
          <w:rFonts w:eastAsia="等线" w:ascii="Arial" w:cs="Arial" w:hAnsi="Arial"/>
          <w:sz w:val="22"/>
        </w:rPr>
        <w:t>url</w:t>
      </w:r>
      <w:r>
        <w:rPr>
          <w:rFonts w:eastAsia="等线" w:ascii="Arial" w:cs="Arial" w:hAnsi="Arial"/>
          <w:sz w:val="22"/>
        </w:rPr>
        <w:t>初始化apiName不对则404 （/</w:t>
      </w:r>
      <w:r>
        <w:rPr>
          <w:rFonts w:eastAsia="等线" w:ascii="Arial" w:cs="Arial" w:hAnsi="Arial"/>
          <w:sz w:val="22"/>
        </w:rPr>
        <w:t>ae</w:t>
      </w:r>
      <w:r>
        <w:rPr>
          <w:rFonts w:eastAsia="等线" w:ascii="Arial" w:cs="Arial" w:hAnsi="Arial"/>
          <w:sz w:val="22"/>
        </w:rPr>
        <w:t>/</w:t>
      </w:r>
      <w:r>
        <w:rPr>
          <w:rFonts w:eastAsia="等线" w:ascii="Arial" w:cs="Arial" w:hAnsi="Arial"/>
          <w:sz w:val="22"/>
        </w:rPr>
        <w:t>ui</w:t>
      </w:r>
      <w:r>
        <w:rPr>
          <w:rFonts w:eastAsia="等线" w:ascii="Arial" w:cs="Arial" w:hAnsi="Arial"/>
          <w:sz w:val="22"/>
        </w:rPr>
        <w:t>/page/404）</w:t>
      </w:r>
    </w:p>
    <w:p>
      <w:pPr>
        <w:numPr>
          <w:numId w:val="4"/>
        </w:numPr>
        <w:spacing w:before="120" w:after="120" w:line="288" w:lineRule="auto"/>
        <w:ind w:left="0"/>
        <w:jc w:val="left"/>
      </w:pPr>
      <w:r>
        <w:rPr>
          <w:rFonts w:eastAsia="等线" w:ascii="Arial" w:cs="Arial" w:hAnsi="Arial"/>
          <w:sz w:val="22"/>
        </w:rPr>
        <w:t>引用收集</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10月28日</w:t>
      </w:r>
    </w:p>
    <w:p>
      <w:pPr>
        <w:spacing w:before="120" w:after="120" w:line="288" w:lineRule="auto"/>
        <w:ind w:left="0"/>
      </w:pPr>
      <w:r>
        <w:object>
          <v:shape id="_x0000_i1026" style="width:414pt;height:240pt;mso-width-percent:0;mso-height-percent:0;mso-width-percent:0;mso-height-percent:0" type="#_x0000_t75" o:ole="">
            <v:imagedata r:id="rId12" o:title=""/>
          </v:shape>
          <o:OLEObject DrawAspect="Icon" ObjectID="_1718471220" ProgID="Excel.Sheet.12" ShapeID="_x0000_i1026" Type="Embed" r:id="rId1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5"/>
        </w:numPr>
        <w:spacing w:before="120" w:after="120" w:line="288" w:lineRule="auto"/>
        <w:ind w:left="0"/>
        <w:jc w:val="left"/>
      </w:pPr>
      <w:r>
        <w:rPr>
          <w:rFonts w:eastAsia="等线" w:ascii="Arial" w:cs="Arial" w:hAnsi="Arial"/>
          <w:sz w:val="22"/>
        </w:rPr>
        <w:t>重构</w:t>
      </w:r>
      <w:r>
        <w:rPr>
          <w:rFonts w:eastAsia="等线" w:ascii="Arial" w:cs="Arial" w:hAnsi="Arial"/>
          <w:sz w:val="22"/>
        </w:rPr>
        <w:t>权限时发现user-service被实例化两次，经过</w:t>
      </w:r>
      <w:r>
        <w:rPr>
          <w:rFonts w:eastAsia="等线" w:ascii="Arial" w:cs="Arial" w:hAnsi="Arial"/>
          <w:color w:val="3370ff"/>
          <w:sz w:val="22"/>
        </w:rPr>
        <w:t>@李有为</w:t>
      </w:r>
      <w:r>
        <w:rPr>
          <w:rFonts w:eastAsia="等线" w:ascii="Arial" w:cs="Arial" w:hAnsi="Arial"/>
          <w:sz w:val="22"/>
        </w:rPr>
        <w:t>排查发现是有一处引用路径多了</w:t>
      </w:r>
      <w:r>
        <w:rPr>
          <w:rFonts w:eastAsia="等线" w:ascii="Arial" w:cs="Arial" w:hAnsi="Arial"/>
          <w:sz w:val="22"/>
        </w:rPr>
        <w:t>src</w:t>
      </w:r>
      <w:r>
        <w:rPr>
          <w:rFonts w:eastAsia="等线" w:ascii="Arial" w:cs="Arial" w:hAnsi="Arial"/>
          <w:sz w:val="22"/>
        </w:rPr>
        <w:t>导致</w:t>
      </w:r>
      <w:r>
        <w:rPr>
          <w:rFonts w:eastAsia="等线" w:ascii="Arial" w:cs="Arial" w:hAnsi="Arial"/>
          <w:sz w:val="22"/>
        </w:rPr>
        <w:t>webpack</w:t>
      </w:r>
      <w:r>
        <w:rPr>
          <w:rFonts w:eastAsia="等线" w:ascii="Arial" w:cs="Arial" w:hAnsi="Arial"/>
          <w:sz w:val="22"/>
        </w:rPr>
        <w:t>打包两次，这个问题阻塞了权限重构两周</w:t>
      </w:r>
    </w:p>
    <w:p>
      <w:pPr>
        <w:spacing w:before="120" w:after="120" w:line="288" w:lineRule="auto"/>
        <w:ind w:left="0" w:firstLine="0"/>
        <w:jc w:val="left"/>
      </w:pPr>
      <w:r>
        <w:rPr>
          <w:rFonts w:eastAsia="等线" w:ascii="Arial" w:cs="Arial" w:hAnsi="Arial"/>
          <w:i w:val="true"/>
          <w:color w:val="646a73"/>
          <w:sz w:val="22"/>
        </w:rPr>
        <w:t>+++ import { x } from '@</w:t>
      </w:r>
      <w:r>
        <w:rPr>
          <w:rFonts w:eastAsia="等线" w:ascii="Arial" w:cs="Arial" w:hAnsi="Arial"/>
          <w:i w:val="true"/>
          <w:color w:val="646a73"/>
          <w:sz w:val="22"/>
        </w:rPr>
        <w:t>kunlun</w:t>
      </w:r>
      <w:r>
        <w:rPr>
          <w:rFonts w:eastAsia="等线" w:ascii="Arial" w:cs="Arial" w:hAnsi="Arial"/>
          <w:i w:val="true"/>
          <w:color w:val="646a73"/>
          <w:sz w:val="22"/>
        </w:rPr>
        <w:t>/user-service'</w:t>
      </w:r>
    </w:p>
    <w:p>
      <w:pPr>
        <w:spacing w:before="120" w:after="120" w:line="288" w:lineRule="auto"/>
        <w:ind w:left="0"/>
        <w:jc w:val="left"/>
      </w:pPr>
      <w:r>
        <w:rPr>
          <w:rFonts w:eastAsia="等线" w:ascii="Arial" w:cs="Arial" w:hAnsi="Arial"/>
          <w:i w:val="true"/>
          <w:color w:val="646a73"/>
          <w:sz w:val="22"/>
        </w:rPr>
        <w:t>--</w:t>
      </w:r>
      <w:r>
        <w:rPr>
          <w:rFonts w:eastAsia="等线" w:ascii="Arial" w:cs="Arial" w:hAnsi="Arial"/>
          <w:i w:val="true"/>
          <w:color w:val="646a73"/>
          <w:sz w:val="22"/>
        </w:rPr>
        <w:t>-</w:t>
      </w:r>
      <w:r>
        <w:rPr>
          <w:rFonts w:eastAsia="等线" w:ascii="Arial" w:cs="Arial" w:hAnsi="Arial"/>
          <w:i w:val="true"/>
          <w:color w:val="646a73"/>
          <w:sz w:val="22"/>
        </w:rPr>
        <w:t xml:space="preserve"> import  { x } from '@</w:t>
      </w:r>
      <w:r>
        <w:rPr>
          <w:rFonts w:eastAsia="等线" w:ascii="Arial" w:cs="Arial" w:hAnsi="Arial"/>
          <w:i w:val="true"/>
          <w:color w:val="646a73"/>
          <w:sz w:val="22"/>
        </w:rPr>
        <w:t>kunlun</w:t>
      </w:r>
      <w:r>
        <w:rPr>
          <w:rFonts w:eastAsia="等线" w:ascii="Arial" w:cs="Arial" w:hAnsi="Arial"/>
          <w:i w:val="true"/>
          <w:color w:val="646a73"/>
          <w:sz w:val="22"/>
        </w:rPr>
        <w:t>/user-service/</w:t>
      </w:r>
      <w:r>
        <w:rPr>
          <w:rFonts w:eastAsia="等线" w:ascii="Arial" w:cs="Arial" w:hAnsi="Arial"/>
          <w:i w:val="true"/>
          <w:color w:val="646a73"/>
          <w:sz w:val="22"/>
        </w:rPr>
        <w:t>src</w:t>
      </w:r>
      <w:r>
        <w:rPr>
          <w:rFonts w:eastAsia="等线" w:ascii="Arial" w:cs="Arial" w:hAnsi="Arial"/>
          <w:i w:val="true"/>
          <w:color w:val="646a73"/>
          <w:sz w:val="22"/>
        </w:rPr>
        <w:t>'</w:t>
      </w:r>
    </w:p>
    <w:p>
      <w:pPr>
        <w:pStyle w:val="2"/>
        <w:spacing w:before="320" w:after="120" w:line="288" w:lineRule="auto"/>
        <w:ind w:left="0"/>
        <w:jc w:val="left"/>
        <w:outlineLvl w:val="1"/>
      </w:pPr>
      <w:r>
        <w:rPr>
          <w:rFonts w:eastAsia="等线" w:ascii="Arial" w:cs="Arial" w:hAnsi="Arial"/>
          <w:b w:val="true"/>
          <w:sz w:val="32"/>
        </w:rPr>
        <w:t>明日计划</w:t>
      </w:r>
    </w:p>
    <w:p>
      <w:pPr>
        <w:numPr>
          <w:numId w:val="6"/>
        </w:numPr>
        <w:spacing w:before="120" w:after="120" w:line="288" w:lineRule="auto"/>
        <w:ind w:left="0"/>
        <w:jc w:val="left"/>
      </w:pPr>
      <w:r>
        <w:rPr>
          <w:rFonts w:eastAsia="等线" w:ascii="Arial" w:cs="Arial" w:hAnsi="Arial"/>
          <w:sz w:val="22"/>
        </w:rPr>
        <w:t>继续权限视图引用</w:t>
      </w:r>
      <w:r>
        <w:rPr>
          <w:rFonts w:eastAsia="等线" w:ascii="Arial" w:cs="Arial" w:hAnsi="Arial"/>
          <w:sz w:val="22"/>
        </w:rPr>
        <w:t>重构</w:t>
      </w:r>
    </w:p>
    <w:p>
      <w:pPr>
        <w:numPr>
          <w:numId w:val="7"/>
        </w:numPr>
        <w:spacing w:before="120" w:after="120" w:line="288" w:lineRule="auto"/>
        <w:ind w:left="0"/>
        <w:jc w:val="left"/>
      </w:pPr>
      <w:r>
        <w:rPr>
          <w:rFonts w:eastAsia="等线" w:ascii="Arial" w:cs="Arial" w:hAnsi="Arial"/>
          <w:sz w:val="22"/>
        </w:rPr>
        <w:t>区块文档</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10月27日</w:t>
      </w:r>
    </w:p>
    <w:p>
      <w:pPr>
        <w:spacing w:before="120" w:after="120" w:line="288" w:lineRule="auto"/>
        <w:ind w:left="0"/>
      </w:pPr>
      <w:r>
        <w:object>
          <v:shape id="_x0000_i1027" style="width:414pt;height:240pt;mso-width-percent:0;mso-height-percent:0;mso-width-percent:0;mso-height-percent:0" type="#_x0000_t75" o:ole="">
            <v:imagedata r:id="rId14" o:title=""/>
          </v:shape>
          <o:OLEObject DrawAspect="Icon" ObjectID="_1718471221" ProgID="Excel.Sheet.12" ShapeID="_x0000_i1027" Type="Embed" r:id="rId1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8"/>
        </w:numPr>
        <w:spacing w:before="120" w:after="120" w:line="288" w:lineRule="auto"/>
        <w:ind w:left="0"/>
        <w:jc w:val="left"/>
      </w:pPr>
      <w:r>
        <w:rPr>
          <w:rFonts w:eastAsia="等线" w:ascii="Arial" w:cs="Arial" w:hAnsi="Arial"/>
          <w:sz w:val="22"/>
        </w:rPr>
        <w:t>元数据</w:t>
      </w:r>
      <w:r>
        <w:rPr>
          <w:rFonts w:eastAsia="等线" w:ascii="Arial" w:cs="Arial" w:hAnsi="Arial"/>
          <w:sz w:val="22"/>
        </w:rPr>
        <w:t xml:space="preserve"> </w:t>
      </w:r>
      <w:r>
        <w:rPr>
          <w:rFonts w:eastAsia="等线" w:ascii="Arial" w:cs="Arial" w:hAnsi="Arial"/>
          <w:sz w:val="22"/>
        </w:rPr>
        <w:t>API</w:t>
      </w:r>
      <w:r>
        <w:rPr>
          <w:rFonts w:eastAsia="等线" w:ascii="Arial" w:cs="Arial" w:hAnsi="Arial"/>
          <w:sz w:val="22"/>
        </w:rPr>
        <w:t xml:space="preserve"> Name 换 </w:t>
      </w:r>
      <w:r>
        <w:rPr>
          <w:rFonts w:eastAsia="等线" w:ascii="Arial" w:cs="Arial" w:hAnsi="Arial"/>
          <w:sz w:val="22"/>
        </w:rPr>
        <w:t>ID</w:t>
      </w:r>
      <w:r>
        <w:rPr>
          <w:rFonts w:eastAsia="等线" w:ascii="Arial" w:cs="Arial" w:hAnsi="Arial"/>
          <w:sz w:val="22"/>
        </w:rPr>
        <w:t xml:space="preserve"> 的前端方案换了四版</w:t>
      </w:r>
    </w:p>
    <w:tbl>
      <w:tblPr>
        <w:tblW w:w="0" w:type="auto"/>
        <w:tblInd w:w="0" w:type="dxa"/>
        <w:tblBorders>
          <w:top w:val="single" w:color="dee0e3"/>
          <w:left w:val="single" w:color="dee0e3"/>
          <w:bottom w:val="single" w:color="dee0e3"/>
          <w:right w:val="single" w:color="dee0e3"/>
          <w:insideH w:val="single" w:color="dee0e3"/>
          <w:insideV w:val="single" w:color="dee0e3"/>
        </w:tblBorders>
        <w:tblLayout w:type="fixed"/>
      </w:tblPr>
      <w:tblGrid>
        <w:gridCol w:w="1320"/>
        <w:gridCol w:w="6960"/>
      </w:tblGrid>
      <w:tr>
        <w:tc>
          <w:tcPr>
            <w:tcW w:w="132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位置</w:t>
            </w:r>
          </w:p>
        </w:tc>
        <w:tc>
          <w:tcPr>
            <w:tcW w:w="696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格式</w:t>
            </w:r>
          </w:p>
        </w:tc>
      </w:tr>
      <w:tr>
        <w:tc>
          <w:tcPr>
            <w:tcW w:w="132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API</w:t>
            </w:r>
            <w:r>
              <w:rPr>
                <w:rFonts w:eastAsia="等线" w:ascii="Arial" w:cs="Arial" w:hAnsi="Arial"/>
                <w:sz w:val="22"/>
              </w:rPr>
              <w:t>中间件</w:t>
            </w:r>
          </w:p>
        </w:tc>
        <w:tc>
          <w:tcPr>
            <w:tcW w:w="696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_apiNameMapping_/_user/123456</w:t>
            </w:r>
          </w:p>
        </w:tc>
      </w:tr>
      <w:tr>
        <w:tc>
          <w:tcPr>
            <w:tcW w:w="132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API</w:t>
            </w:r>
            <w:r>
              <w:rPr>
                <w:rFonts w:eastAsia="等线" w:ascii="Arial" w:cs="Arial" w:hAnsi="Arial"/>
                <w:sz w:val="22"/>
              </w:rPr>
              <w:t>中间件</w:t>
            </w:r>
          </w:p>
        </w:tc>
        <w:tc>
          <w:tcPr>
            <w:tcW w:w="696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$$apiName._user$</w:t>
            </w:r>
            <w:r>
              <w:rPr>
                <w:rFonts w:eastAsia="等线" w:ascii="Arial" w:cs="Arial" w:hAnsi="Arial"/>
                <w:sz w:val="22"/>
              </w:rPr>
              <w:t>$</w:t>
            </w:r>
          </w:p>
        </w:tc>
      </w:tr>
      <w:tr>
        <w:tc>
          <w:tcPr>
            <w:tcW w:w="132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API</w:t>
            </w:r>
            <w:r>
              <w:rPr>
                <w:rFonts w:eastAsia="等线" w:ascii="Arial" w:cs="Arial" w:hAnsi="Arial"/>
                <w:sz w:val="22"/>
              </w:rPr>
              <w:t>中间件</w:t>
            </w:r>
          </w:p>
        </w:tc>
        <w:tc>
          <w:tcPr>
            <w:tcW w:w="696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$$objectApiName._user$$</w:t>
            </w:r>
          </w:p>
        </w:tc>
      </w:tr>
      <w:tr>
        <w:tc>
          <w:tcPr>
            <w:tcW w:w="132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App Maker</w:t>
            </w:r>
          </w:p>
          <w:p>
            <w:pPr>
              <w:spacing w:before="120" w:after="120" w:line="288" w:lineRule="auto"/>
              <w:ind w:left="0"/>
              <w:jc w:val="left"/>
            </w:pPr>
            <w:r>
              <w:rPr>
                <w:rFonts w:eastAsia="等线" w:ascii="Arial" w:cs="Arial" w:hAnsi="Arial"/>
                <w:sz w:val="22"/>
              </w:rPr>
              <w:t>App User</w:t>
            </w:r>
          </w:p>
        </w:tc>
        <w:tc>
          <w:tcPr>
            <w:tcW w:w="696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$$objectApiName._user$$</w:t>
            </w:r>
          </w:p>
          <w:p>
            <w:pPr>
              <w:spacing w:before="120" w:after="120" w:line="288" w:lineRule="auto"/>
              <w:ind w:left="0"/>
              <w:jc w:val="left"/>
            </w:pPr>
          </w:p>
        </w:tc>
      </w:tr>
    </w:tbl>
    <w:p>
      <w:pPr>
        <w:pStyle w:val="2"/>
        <w:spacing w:before="320" w:after="120" w:line="288" w:lineRule="auto"/>
        <w:ind w:left="0"/>
        <w:jc w:val="left"/>
        <w:outlineLvl w:val="1"/>
      </w:pPr>
      <w:r>
        <w:rPr>
          <w:rFonts w:eastAsia="等线" w:ascii="Arial" w:cs="Arial" w:hAnsi="Arial"/>
          <w:b w:val="true"/>
          <w:sz w:val="32"/>
        </w:rPr>
        <w:t>明日计划</w:t>
      </w:r>
    </w:p>
    <w:p>
      <w:pPr>
        <w:numPr>
          <w:numId w:val="9"/>
        </w:numPr>
        <w:spacing w:before="120" w:after="120" w:line="288" w:lineRule="auto"/>
        <w:ind w:left="0"/>
        <w:jc w:val="left"/>
      </w:pPr>
      <w:r>
        <w:rPr>
          <w:rFonts w:eastAsia="等线" w:ascii="Arial" w:cs="Arial" w:hAnsi="Arial"/>
          <w:sz w:val="22"/>
        </w:rPr>
        <w:t>权限</w:t>
      </w:r>
      <w:r>
        <w:rPr>
          <w:rFonts w:eastAsia="等线" w:ascii="Arial" w:cs="Arial" w:hAnsi="Arial"/>
          <w:sz w:val="22"/>
        </w:rPr>
        <w:t>重构</w:t>
      </w:r>
    </w:p>
    <w:p>
      <w:pPr>
        <w:numPr>
          <w:numId w:val="10"/>
        </w:numPr>
        <w:spacing w:before="120" w:after="120" w:line="288" w:lineRule="auto"/>
        <w:ind w:left="0"/>
        <w:jc w:val="left"/>
      </w:pPr>
      <w:r>
        <w:rPr>
          <w:rFonts w:eastAsia="等线" w:ascii="Arial" w:cs="Arial" w:hAnsi="Arial"/>
          <w:sz w:val="22"/>
        </w:rPr>
        <w:t>字段事件权限</w:t>
      </w:r>
    </w:p>
    <w:p>
      <w:pPr>
        <w:numPr>
          <w:numId w:val="11"/>
        </w:numPr>
        <w:spacing w:before="120" w:after="120" w:line="288" w:lineRule="auto"/>
        <w:ind w:left="0"/>
        <w:jc w:val="left"/>
      </w:pPr>
      <w:r>
        <w:rPr>
          <w:rFonts w:eastAsia="等线" w:ascii="Arial" w:cs="Arial" w:hAnsi="Arial"/>
          <w:sz w:val="22"/>
        </w:rPr>
        <w:t>身份模拟iframe不显示</w:t>
      </w:r>
    </w:p>
    <w:p>
      <w:pPr>
        <w:numPr>
          <w:numId w:val="12"/>
        </w:numPr>
        <w:spacing w:before="120" w:after="120" w:line="288" w:lineRule="auto"/>
        <w:ind w:left="0"/>
        <w:jc w:val="left"/>
      </w:pPr>
      <w:r>
        <w:rPr>
          <w:rFonts w:eastAsia="等线" w:ascii="Arial" w:cs="Arial" w:hAnsi="Arial"/>
          <w:sz w:val="22"/>
        </w:rPr>
        <w:t>身份模拟无权限页面显示无结果</w:t>
      </w:r>
    </w:p>
    <w:p>
      <w:pPr>
        <w:numPr>
          <w:numId w:val="13"/>
        </w:numPr>
        <w:spacing w:before="120" w:after="120" w:line="288" w:lineRule="auto"/>
        <w:ind w:left="0"/>
        <w:jc w:val="left"/>
      </w:pPr>
      <w:r>
        <w:rPr>
          <w:rFonts w:eastAsia="等线" w:ascii="Arial" w:cs="Arial" w:hAnsi="Arial"/>
          <w:sz w:val="22"/>
        </w:rPr>
        <w:t>引用收集</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10月26日</w:t>
      </w:r>
    </w:p>
    <w:p>
      <w:pPr>
        <w:spacing w:before="120" w:after="120" w:line="288" w:lineRule="auto"/>
        <w:ind w:left="0"/>
      </w:pPr>
      <w:r>
        <w:object>
          <v:shape id="_x0000_i1028" style="width:414pt;height:240pt;mso-width-percent:0;mso-height-percent:0;mso-width-percent:0;mso-height-percent:0" type="#_x0000_t75" o:ole="">
            <v:imagedata r:id="rId16" o:title=""/>
          </v:shape>
          <o:OLEObject DrawAspect="Icon" ObjectID="_1718471222" ProgID="Excel.Sheet.12" ShapeID="_x0000_i1028" Type="Embed" r:id="rId1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4"/>
        </w:numPr>
        <w:spacing w:before="120" w:after="120" w:line="288" w:lineRule="auto"/>
        <w:ind w:left="0"/>
        <w:jc w:val="left"/>
      </w:pPr>
      <w:r>
        <w:rPr>
          <w:rFonts w:eastAsia="等线" w:ascii="Arial" w:cs="Arial" w:hAnsi="Arial"/>
          <w:sz w:val="22"/>
        </w:rPr>
        <w:t>ID</w:t>
      </w:r>
      <w:r>
        <w:rPr>
          <w:rFonts w:eastAsia="等线" w:ascii="Arial" w:cs="Arial" w:hAnsi="Arial"/>
          <w:sz w:val="22"/>
        </w:rPr>
        <w:t>映射有个底层更改</w:t>
      </w:r>
    </w:p>
    <w:p>
      <w:pPr>
        <w:spacing w:before="120" w:after="120" w:line="288" w:lineRule="auto"/>
        <w:ind w:left="453"/>
        <w:jc w:val="left"/>
      </w:pPr>
      <w:r>
        <w:rPr>
          <w:rFonts w:eastAsia="等线" w:ascii="Arial" w:cs="Arial" w:hAnsi="Arial"/>
          <w:sz w:val="22"/>
        </w:rPr>
        <w:t>考虑到兼容问题，现在</w:t>
      </w:r>
      <w:r>
        <w:rPr>
          <w:rFonts w:eastAsia="等线" w:ascii="Arial" w:cs="Arial" w:hAnsi="Arial"/>
          <w:sz w:val="22"/>
        </w:rPr>
        <w:t>iD</w:t>
      </w:r>
      <w:r>
        <w:rPr>
          <w:rFonts w:eastAsia="等线" w:ascii="Arial" w:cs="Arial" w:hAnsi="Arial"/>
          <w:sz w:val="22"/>
        </w:rPr>
        <w:t>映射的结构和线上保持一致</w:t>
      </w:r>
    </w:p>
    <w:p>
      <w:pPr>
        <w:spacing w:before="120" w:after="120" w:line="288" w:lineRule="auto"/>
        <w:ind w:left="453"/>
        <w:jc w:val="left"/>
      </w:pPr>
      <w:r>
        <w:rPr>
          <w:rFonts w:eastAsia="等线" w:ascii="Arial" w:cs="Arial" w:hAnsi="Arial"/>
          <w:sz w:val="22"/>
        </w:rPr>
        <w:t>之前的结构是 _apiNameMapping_/_user/123456</w:t>
      </w:r>
    </w:p>
    <w:p>
      <w:pPr>
        <w:spacing w:before="120" w:after="120" w:line="288" w:lineRule="auto"/>
        <w:ind w:left="453"/>
        <w:jc w:val="left"/>
      </w:pPr>
      <w:r>
        <w:rPr>
          <w:rFonts w:eastAsia="等线" w:ascii="Arial" w:cs="Arial" w:hAnsi="Arial"/>
          <w:sz w:val="22"/>
        </w:rPr>
        <w:t>现在和线上对齐是 $$id.123.apiName._user$$</w:t>
      </w:r>
    </w:p>
    <w:p>
      <w:pPr>
        <w:spacing w:before="120" w:after="120" w:line="288" w:lineRule="auto"/>
        <w:ind w:left="453"/>
        <w:jc w:val="left"/>
      </w:pPr>
      <w:r>
        <w:rPr>
          <w:rFonts w:eastAsia="等线" w:ascii="Arial" w:cs="Arial" w:hAnsi="Arial"/>
          <w:sz w:val="22"/>
        </w:rPr>
        <w:t>这会导致之前搭建的页面中对象/字段/事件都要重新选择</w:t>
      </w:r>
    </w:p>
    <w:p>
      <w:pPr>
        <w:pStyle w:val="2"/>
        <w:spacing w:before="320" w:after="120" w:line="288" w:lineRule="auto"/>
        <w:ind w:left="0"/>
        <w:jc w:val="left"/>
        <w:outlineLvl w:val="1"/>
      </w:pPr>
      <w:r>
        <w:rPr>
          <w:rFonts w:eastAsia="等线" w:ascii="Arial" w:cs="Arial" w:hAnsi="Arial"/>
          <w:b w:val="true"/>
          <w:sz w:val="32"/>
        </w:rPr>
        <w:t>明日计划</w:t>
      </w:r>
    </w:p>
    <w:p>
      <w:pPr>
        <w:numPr>
          <w:numId w:val="15"/>
        </w:numPr>
        <w:spacing w:before="120" w:after="120" w:line="288" w:lineRule="auto"/>
        <w:ind w:left="0"/>
        <w:jc w:val="left"/>
      </w:pPr>
      <w:r>
        <w:rPr>
          <w:rFonts w:eastAsia="等线" w:ascii="Arial" w:cs="Arial" w:hAnsi="Arial"/>
          <w:sz w:val="22"/>
        </w:rPr>
        <w:t>mapping接口出错不能保存</w:t>
      </w:r>
    </w:p>
    <w:p>
      <w:pPr>
        <w:numPr>
          <w:numId w:val="16"/>
        </w:numPr>
        <w:spacing w:before="120" w:after="120" w:line="288" w:lineRule="auto"/>
        <w:ind w:left="0"/>
        <w:jc w:val="left"/>
      </w:pPr>
      <w:r>
        <w:rPr>
          <w:rFonts w:eastAsia="等线" w:ascii="Arial" w:cs="Arial" w:hAnsi="Arial"/>
          <w:sz w:val="22"/>
        </w:rPr>
        <w:t>字段事件权限</w:t>
      </w:r>
    </w:p>
    <w:p>
      <w:pPr>
        <w:numPr>
          <w:numId w:val="17"/>
        </w:numPr>
        <w:spacing w:before="120" w:after="120" w:line="288" w:lineRule="auto"/>
        <w:ind w:left="0"/>
        <w:jc w:val="left"/>
      </w:pPr>
      <w:r>
        <w:rPr>
          <w:rFonts w:eastAsia="等线" w:ascii="Arial" w:cs="Arial" w:hAnsi="Arial"/>
          <w:sz w:val="22"/>
        </w:rPr>
        <w:t>身份模拟iframe不显示</w:t>
      </w:r>
    </w:p>
    <w:p>
      <w:pPr>
        <w:numPr>
          <w:numId w:val="18"/>
        </w:numPr>
        <w:spacing w:before="120" w:after="120" w:line="288" w:lineRule="auto"/>
        <w:ind w:left="0"/>
        <w:jc w:val="left"/>
      </w:pPr>
      <w:r>
        <w:rPr>
          <w:rFonts w:eastAsia="等线" w:ascii="Arial" w:cs="Arial" w:hAnsi="Arial"/>
          <w:sz w:val="22"/>
        </w:rPr>
        <w:t>身份模拟无权限页面显示无结果</w:t>
      </w:r>
    </w:p>
    <w:p>
      <w:pPr>
        <w:numPr>
          <w:numId w:val="19"/>
        </w:numPr>
        <w:spacing w:before="120" w:after="120" w:line="288" w:lineRule="auto"/>
        <w:ind w:left="0"/>
        <w:jc w:val="left"/>
      </w:pPr>
      <w:r>
        <w:rPr>
          <w:rFonts w:eastAsia="等线" w:ascii="Arial" w:cs="Arial" w:hAnsi="Arial"/>
          <w:sz w:val="22"/>
        </w:rPr>
        <w:t>引用收集</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10月25日</w:t>
      </w:r>
    </w:p>
    <w:p>
      <w:pPr>
        <w:spacing w:before="120" w:after="120" w:line="288" w:lineRule="auto"/>
        <w:ind w:left="0"/>
      </w:pPr>
      <w:r>
        <w:object>
          <v:shape id="_x0000_i1029" style="width:414pt;height:240pt;mso-width-percent:0;mso-height-percent:0;mso-width-percent:0;mso-height-percent:0" type="#_x0000_t75" o:ole="">
            <v:imagedata r:id="rId18" o:title=""/>
          </v:shape>
          <o:OLEObject DrawAspect="Icon" ObjectID="_1718471223" ProgID="Excel.Sheet.12" ShapeID="_x0000_i1029" Type="Embed" r:id="rId1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20"/>
        </w:numPr>
        <w:spacing w:before="120" w:after="120" w:line="288" w:lineRule="auto"/>
        <w:ind w:left="0"/>
        <w:jc w:val="left"/>
      </w:pPr>
      <w:r>
        <w:rPr>
          <w:rFonts w:eastAsia="等线" w:ascii="Arial" w:cs="Arial" w:hAnsi="Arial"/>
          <w:sz w:val="22"/>
        </w:rPr>
        <w:t>在</w:t>
      </w:r>
      <w:r>
        <w:rPr>
          <w:rFonts w:eastAsia="等线" w:ascii="Arial" w:cs="Arial" w:hAnsi="Arial"/>
          <w:sz w:val="22"/>
        </w:rPr>
        <w:t>LR</w:t>
      </w:r>
      <w:r>
        <w:rPr>
          <w:rFonts w:eastAsia="等线" w:ascii="Arial" w:cs="Arial" w:hAnsi="Arial"/>
          <w:sz w:val="22"/>
        </w:rPr>
        <w:t>环境mapping接口坏掉之后，配置的对象/字段全都是没有经过映射处理的</w:t>
      </w:r>
    </w:p>
    <w:p>
      <w:pPr>
        <w:pStyle w:val="2"/>
        <w:spacing w:before="320" w:after="120" w:line="288" w:lineRule="auto"/>
        <w:ind w:left="0"/>
        <w:jc w:val="left"/>
        <w:outlineLvl w:val="1"/>
      </w:pPr>
      <w:r>
        <w:rPr>
          <w:rFonts w:eastAsia="等线" w:ascii="Arial" w:cs="Arial" w:hAnsi="Arial"/>
          <w:b w:val="true"/>
          <w:sz w:val="32"/>
        </w:rPr>
        <w:t>明日计划</w:t>
      </w:r>
    </w:p>
    <w:p>
      <w:pPr>
        <w:numPr>
          <w:numId w:val="21"/>
        </w:numPr>
        <w:spacing w:before="120" w:after="120" w:line="288" w:lineRule="auto"/>
        <w:ind w:left="0"/>
        <w:jc w:val="left"/>
      </w:pPr>
      <w:r>
        <w:rPr>
          <w:rFonts w:eastAsia="等线" w:ascii="Arial" w:cs="Arial" w:hAnsi="Arial"/>
          <w:sz w:val="22"/>
        </w:rPr>
        <w:t>字段事件权限</w:t>
      </w:r>
    </w:p>
    <w:p>
      <w:pPr>
        <w:numPr>
          <w:numId w:val="22"/>
        </w:numPr>
        <w:spacing w:before="120" w:after="120" w:line="288" w:lineRule="auto"/>
        <w:ind w:left="0"/>
        <w:jc w:val="left"/>
      </w:pPr>
      <w:r>
        <w:rPr>
          <w:rFonts w:eastAsia="等线" w:ascii="Arial" w:cs="Arial" w:hAnsi="Arial"/>
          <w:sz w:val="22"/>
        </w:rPr>
        <w:t>身份模拟iframe不显示</w:t>
      </w:r>
    </w:p>
    <w:p>
      <w:pPr>
        <w:numPr>
          <w:numId w:val="23"/>
        </w:numPr>
        <w:spacing w:before="120" w:after="120" w:line="288" w:lineRule="auto"/>
        <w:ind w:left="0"/>
        <w:jc w:val="left"/>
      </w:pPr>
      <w:r>
        <w:rPr>
          <w:rFonts w:eastAsia="等线" w:ascii="Arial" w:cs="Arial" w:hAnsi="Arial"/>
          <w:sz w:val="22"/>
        </w:rPr>
        <w:t>身份模拟无权限页面显示无结果</w:t>
      </w:r>
    </w:p>
    <w:p>
      <w:pPr>
        <w:numPr>
          <w:numId w:val="24"/>
        </w:numPr>
        <w:spacing w:before="120" w:after="120" w:line="288" w:lineRule="auto"/>
        <w:ind w:left="0"/>
        <w:jc w:val="left"/>
      </w:pPr>
      <w:r>
        <w:rPr>
          <w:rFonts w:eastAsia="等线" w:ascii="Arial" w:cs="Arial" w:hAnsi="Arial"/>
          <w:sz w:val="22"/>
        </w:rPr>
        <w:t>引用收集</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10月24日</w:t>
      </w:r>
    </w:p>
    <w:p>
      <w:pPr>
        <w:spacing w:before="120" w:after="120" w:line="288" w:lineRule="auto"/>
        <w:ind w:left="0"/>
      </w:pPr>
      <w:r>
        <w:object>
          <v:shape id="_x0000_i1030" style="width:414pt;height:240pt;mso-width-percent:0;mso-height-percent:0;mso-width-percent:0;mso-height-percent:0" type="#_x0000_t75" o:ole="">
            <v:imagedata r:id="rId20" o:title=""/>
          </v:shape>
          <o:OLEObject DrawAspect="Icon" ObjectID="_1718471224" ProgID="Excel.Sheet.12" ShapeID="_x0000_i1030" Type="Embed" r:id="rId19"/>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25"/>
        </w:numPr>
        <w:spacing w:before="120" w:after="120" w:line="288" w:lineRule="auto"/>
        <w:ind w:left="0"/>
        <w:jc w:val="left"/>
      </w:pPr>
      <w:hyperlink r:id="rId21">
        <w:r>
          <w:rPr>
            <w:rFonts w:eastAsia="等线" w:ascii="Arial" w:cs="Arial" w:hAnsi="Arial"/>
            <w:color w:val="3370ff"/>
            <w:sz w:val="22"/>
          </w:rPr>
          <w:t>权限维护风险文档</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26"/>
        </w:numPr>
        <w:spacing w:before="120" w:after="120" w:line="288" w:lineRule="auto"/>
        <w:ind w:left="0"/>
        <w:jc w:val="left"/>
      </w:pPr>
      <w:r>
        <w:rPr>
          <w:rFonts w:eastAsia="等线" w:ascii="Arial" w:cs="Arial" w:hAnsi="Arial"/>
          <w:sz w:val="22"/>
        </w:rPr>
        <w:t>权限解析器hooks</w:t>
      </w:r>
    </w:p>
    <w:p>
      <w:pPr>
        <w:numPr>
          <w:numId w:val="27"/>
        </w:numPr>
        <w:spacing w:before="120" w:after="120" w:line="288" w:lineRule="auto"/>
        <w:ind w:left="0"/>
        <w:jc w:val="left"/>
      </w:pPr>
      <w:r>
        <w:rPr>
          <w:rFonts w:eastAsia="等线" w:ascii="Arial" w:cs="Arial" w:hAnsi="Arial"/>
          <w:sz w:val="22"/>
        </w:rPr>
        <w:t>组件接入权限解析器hooks</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10月23日</w:t>
      </w:r>
    </w:p>
    <w:p>
      <w:pPr>
        <w:spacing w:before="120" w:after="120" w:line="288" w:lineRule="auto"/>
        <w:ind w:left="0"/>
      </w:pPr>
      <w:r>
        <w:object>
          <v:shape id="_x0000_i1031" style="width:414pt;height:240pt;mso-width-percent:0;mso-height-percent:0;mso-width-percent:0;mso-height-percent:0" type="#_x0000_t75" o:ole="">
            <v:imagedata r:id="rId23" o:title=""/>
          </v:shape>
          <o:OLEObject DrawAspect="Icon" ObjectID="_1718471225" ProgID="Excel.Sheet.12" ShapeID="_x0000_i1031" Type="Embed" r:id="rId2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28"/>
        </w:numPr>
        <w:spacing w:before="120" w:after="120" w:line="288" w:lineRule="auto"/>
        <w:ind w:left="0"/>
        <w:jc w:val="left"/>
      </w:pPr>
      <w:r>
        <w:rPr>
          <w:rFonts w:eastAsia="等线" w:ascii="Arial" w:cs="Arial" w:hAnsi="Arial"/>
          <w:sz w:val="22"/>
        </w:rPr>
        <w:t>图表相关BUG</w:t>
      </w:r>
      <w:r>
        <w:rPr>
          <w:rFonts w:eastAsia="等线" w:ascii="Arial" w:cs="Arial" w:hAnsi="Arial"/>
          <w:color w:val="3370ff"/>
          <w:sz w:val="22"/>
        </w:rPr>
        <w:t>@高健源</w:t>
      </w:r>
    </w:p>
    <w:p>
      <w:pPr>
        <w:numPr>
          <w:numId w:val="29"/>
        </w:numPr>
        <w:spacing w:before="120" w:after="120" w:line="288" w:lineRule="auto"/>
        <w:ind w:left="453"/>
        <w:jc w:val="left"/>
      </w:pPr>
      <w:r>
        <w:rPr>
          <w:rFonts w:eastAsia="等线" w:ascii="Arial" w:cs="Arial" w:hAnsi="Arial"/>
          <w:sz w:val="22"/>
        </w:rPr>
        <w:t>图表汇总设置从choice换成switch</w:t>
      </w:r>
    </w:p>
    <w:p>
      <w:pPr>
        <w:numPr>
          <w:numId w:val="30"/>
        </w:numPr>
        <w:spacing w:before="120" w:after="120" w:line="288" w:lineRule="auto"/>
        <w:ind w:left="453"/>
        <w:jc w:val="left"/>
      </w:pPr>
      <w:r>
        <w:rPr>
          <w:rFonts w:eastAsia="等线" w:ascii="Arial" w:cs="Arial" w:hAnsi="Arial"/>
          <w:sz w:val="22"/>
        </w:rPr>
        <w:t>图表只有一个聚合函数时禁用选择框</w:t>
      </w:r>
    </w:p>
    <w:p>
      <w:pPr>
        <w:numPr>
          <w:numId w:val="31"/>
        </w:numPr>
        <w:spacing w:before="120" w:after="120" w:line="288" w:lineRule="auto"/>
        <w:ind w:left="453"/>
        <w:jc w:val="left"/>
      </w:pPr>
      <w:r>
        <w:rPr>
          <w:rFonts w:eastAsia="等线" w:ascii="Arial" w:cs="Arial" w:hAnsi="Arial"/>
          <w:sz w:val="22"/>
        </w:rPr>
        <w:t>图表显示X轴数值title重复</w:t>
      </w:r>
    </w:p>
    <w:p>
      <w:pPr>
        <w:pStyle w:val="2"/>
        <w:spacing w:before="320" w:after="120" w:line="288" w:lineRule="auto"/>
        <w:ind w:left="0"/>
        <w:jc w:val="left"/>
        <w:outlineLvl w:val="1"/>
      </w:pPr>
      <w:r>
        <w:rPr>
          <w:rFonts w:eastAsia="等线" w:ascii="Arial" w:cs="Arial" w:hAnsi="Arial"/>
          <w:b w:val="true"/>
          <w:sz w:val="32"/>
        </w:rPr>
        <w:t>明日计划</w:t>
      </w:r>
    </w:p>
    <w:p>
      <w:pPr>
        <w:numPr>
          <w:numId w:val="32"/>
        </w:numPr>
        <w:spacing w:before="120" w:after="120" w:line="288" w:lineRule="auto"/>
        <w:ind w:left="0"/>
        <w:jc w:val="left"/>
      </w:pPr>
      <w:r>
        <w:rPr>
          <w:rFonts w:eastAsia="等线" w:ascii="Arial" w:cs="Arial" w:hAnsi="Arial"/>
          <w:sz w:val="22"/>
        </w:rPr>
        <w:t xml:space="preserve">在louisyoungx_auth环境下尝试发布（确保沙箱与线上的 </w:t>
      </w:r>
      <w:r>
        <w:rPr>
          <w:rFonts w:eastAsia="等线" w:ascii="Arial" w:cs="Arial" w:hAnsi="Arial"/>
          <w:sz w:val="22"/>
        </w:rPr>
        <w:t>ID</w:t>
      </w:r>
      <w:r>
        <w:rPr>
          <w:rFonts w:eastAsia="等线" w:ascii="Arial" w:cs="Arial" w:hAnsi="Arial"/>
          <w:sz w:val="22"/>
        </w:rPr>
        <w:t xml:space="preserve"> - </w:t>
      </w:r>
      <w:r>
        <w:rPr>
          <w:rFonts w:eastAsia="等线" w:ascii="Arial" w:cs="Arial" w:hAnsi="Arial"/>
          <w:sz w:val="22"/>
        </w:rPr>
        <w:t>API</w:t>
      </w:r>
      <w:r>
        <w:rPr>
          <w:rFonts w:eastAsia="等线" w:ascii="Arial" w:cs="Arial" w:hAnsi="Arial"/>
          <w:sz w:val="22"/>
        </w:rPr>
        <w:t xml:space="preserve"> Name映射正确）</w:t>
      </w:r>
    </w:p>
    <w:p>
      <w:pPr>
        <w:numPr>
          <w:numId w:val="33"/>
        </w:numPr>
        <w:spacing w:before="120" w:after="120" w:line="288" w:lineRule="auto"/>
        <w:ind w:left="0"/>
        <w:jc w:val="left"/>
      </w:pPr>
      <w:r>
        <w:rPr>
          <w:rFonts w:eastAsia="等线" w:ascii="Arial" w:cs="Arial" w:hAnsi="Arial"/>
          <w:sz w:val="22"/>
        </w:rPr>
        <w:t>权限组件引用方式</w:t>
      </w:r>
      <w:r>
        <w:rPr>
          <w:rFonts w:eastAsia="等线" w:ascii="Arial" w:cs="Arial" w:hAnsi="Arial"/>
          <w:sz w:val="22"/>
        </w:rPr>
        <w:t>重构</w:t>
      </w:r>
    </w:p>
    <w:p>
      <w:pPr>
        <w:numPr>
          <w:numId w:val="34"/>
        </w:numPr>
        <w:spacing w:before="120" w:after="120" w:line="288" w:lineRule="auto"/>
        <w:ind w:left="0"/>
        <w:jc w:val="left"/>
      </w:pPr>
      <w:r>
        <w:rPr>
          <w:rFonts w:eastAsia="等线" w:ascii="Arial" w:cs="Arial" w:hAnsi="Arial"/>
          <w:sz w:val="22"/>
        </w:rPr>
        <w:t>权限维护风险文档</w:t>
      </w:r>
    </w:p>
    <w:p>
      <w:pPr>
        <w:numPr>
          <w:numId w:val="35"/>
        </w:numPr>
        <w:spacing w:before="120" w:after="120" w:line="288" w:lineRule="auto"/>
        <w:ind w:left="453"/>
        <w:jc w:val="left"/>
      </w:pPr>
      <w:r>
        <w:rPr>
          <w:rFonts w:eastAsia="等线" w:ascii="Arial" w:cs="Arial" w:hAnsi="Arial"/>
          <w:sz w:val="22"/>
        </w:rPr>
        <w:t>权限设计的</w:t>
      </w:r>
      <w:r>
        <w:rPr>
          <w:rFonts w:eastAsia="等线" w:ascii="Arial" w:cs="Arial" w:hAnsi="Arial"/>
          <w:sz w:val="22"/>
        </w:rPr>
        <w:t>Kunlun</w:t>
      </w:r>
      <w:r>
        <w:rPr>
          <w:rFonts w:eastAsia="等线" w:ascii="Arial" w:cs="Arial" w:hAnsi="Arial"/>
          <w:sz w:val="22"/>
        </w:rPr>
        <w:t>业务点（Object, Record, Action）</w:t>
      </w:r>
    </w:p>
    <w:p>
      <w:pPr>
        <w:numPr>
          <w:numId w:val="36"/>
        </w:numPr>
        <w:spacing w:before="120" w:after="120" w:line="288" w:lineRule="auto"/>
        <w:ind w:left="453"/>
        <w:jc w:val="left"/>
      </w:pPr>
      <w:r>
        <w:rPr>
          <w:rFonts w:eastAsia="等线" w:ascii="Arial" w:cs="Arial" w:hAnsi="Arial"/>
          <w:sz w:val="22"/>
        </w:rPr>
        <w:t>模块依赖关系</w:t>
      </w:r>
    </w:p>
    <w:p>
      <w:pPr>
        <w:numPr>
          <w:numId w:val="37"/>
        </w:numPr>
        <w:spacing w:before="120" w:after="120" w:line="288" w:lineRule="auto"/>
        <w:ind w:left="907"/>
        <w:jc w:val="left"/>
      </w:pPr>
      <w:r>
        <w:rPr>
          <w:rFonts w:eastAsia="等线" w:ascii="Arial" w:cs="Arial" w:hAnsi="Arial"/>
          <w:sz w:val="22"/>
        </w:rPr>
        <w:t>1.0（权限只依赖事件，在运行侧动态收集权限）</w:t>
      </w:r>
    </w:p>
    <w:p>
      <w:pPr>
        <w:numPr>
          <w:numId w:val="38"/>
        </w:numPr>
        <w:spacing w:before="120" w:after="120" w:line="288" w:lineRule="auto"/>
        <w:ind w:left="907"/>
        <w:jc w:val="left"/>
      </w:pPr>
      <w:r>
        <w:rPr>
          <w:rFonts w:eastAsia="等线" w:ascii="Arial" w:cs="Arial" w:hAnsi="Arial"/>
          <w:sz w:val="22"/>
        </w:rPr>
        <w:t>migrate最初方案（权限只依赖事件，在设计侧保存时收集一次权限）</w:t>
      </w:r>
    </w:p>
    <w:p>
      <w:pPr>
        <w:numPr>
          <w:numId w:val="39"/>
        </w:numPr>
        <w:spacing w:before="120" w:after="120" w:line="288" w:lineRule="auto"/>
        <w:ind w:left="907"/>
        <w:jc w:val="left"/>
      </w:pPr>
      <w:r>
        <w:rPr>
          <w:rFonts w:eastAsia="等线" w:ascii="Arial" w:cs="Arial" w:hAnsi="Arial"/>
          <w:sz w:val="22"/>
        </w:rPr>
        <w:t>去migrate当前方案（权限依赖页面变量/值系统/事件，在运行侧动态收集权限）</w:t>
      </w:r>
    </w:p>
    <w:p>
      <w:pPr>
        <w:numPr>
          <w:numId w:val="40"/>
        </w:numPr>
        <w:spacing w:before="120" w:after="120" w:line="288" w:lineRule="auto"/>
        <w:ind w:left="453"/>
        <w:jc w:val="left"/>
      </w:pPr>
      <w:r>
        <w:rPr>
          <w:rFonts w:eastAsia="等线" w:ascii="Arial" w:cs="Arial" w:hAnsi="Arial"/>
          <w:sz w:val="22"/>
        </w:rPr>
        <w:t>生命周期</w:t>
      </w:r>
    </w:p>
    <w:p>
      <w:pPr>
        <w:numPr>
          <w:numId w:val="41"/>
        </w:numPr>
        <w:spacing w:before="120" w:after="120" w:line="288" w:lineRule="auto"/>
        <w:ind w:left="907"/>
        <w:jc w:val="left"/>
      </w:pPr>
      <w:r>
        <w:rPr>
          <w:rFonts w:eastAsia="等线" w:ascii="Arial" w:cs="Arial" w:hAnsi="Arial"/>
          <w:sz w:val="22"/>
        </w:rPr>
        <w:t>为什么要分不同生命周期</w:t>
      </w:r>
    </w:p>
    <w:p>
      <w:pPr>
        <w:numPr>
          <w:numId w:val="42"/>
        </w:numPr>
        <w:spacing w:before="120" w:after="120" w:line="288" w:lineRule="auto"/>
        <w:ind w:left="907"/>
        <w:jc w:val="left"/>
      </w:pPr>
      <w:r>
        <w:rPr>
          <w:rFonts w:eastAsia="等线" w:ascii="Arial" w:cs="Arial" w:hAnsi="Arial"/>
          <w:sz w:val="22"/>
        </w:rPr>
        <w:t>链路：created事件收集 -&gt; beforeMount动作收集 -&gt; mounted监听变量更改进行重收集</w:t>
      </w:r>
    </w:p>
    <w:p>
      <w:pPr>
        <w:numPr>
          <w:numId w:val="43"/>
        </w:numPr>
        <w:spacing w:before="120" w:after="120" w:line="288" w:lineRule="auto"/>
        <w:ind w:left="453"/>
        <w:jc w:val="left"/>
      </w:pPr>
      <w:r>
        <w:rPr>
          <w:rFonts w:eastAsia="等线" w:ascii="Arial" w:cs="Arial" w:hAnsi="Arial"/>
          <w:sz w:val="22"/>
        </w:rPr>
        <w:t>运行数据流（控制链）</w:t>
      </w:r>
    </w:p>
    <w:p>
      <w:pPr>
        <w:numPr>
          <w:numId w:val="44"/>
        </w:numPr>
        <w:spacing w:before="120" w:after="120" w:line="288" w:lineRule="auto"/>
        <w:ind w:left="453"/>
        <w:jc w:val="left"/>
      </w:pPr>
      <w:r>
        <w:rPr>
          <w:rFonts w:eastAsia="等线" w:ascii="Arial" w:cs="Arial" w:hAnsi="Arial"/>
          <w:sz w:val="22"/>
        </w:rPr>
        <w:t>维护难点</w:t>
      </w:r>
    </w:p>
    <w:p>
      <w:pPr>
        <w:numPr>
          <w:numId w:val="45"/>
        </w:numPr>
        <w:spacing w:before="120" w:after="120" w:line="288" w:lineRule="auto"/>
        <w:ind w:left="907"/>
        <w:jc w:val="left"/>
      </w:pPr>
      <w:r>
        <w:rPr>
          <w:rFonts w:eastAsia="等线" w:ascii="Arial" w:cs="Arial" w:hAnsi="Arial"/>
          <w:sz w:val="22"/>
        </w:rPr>
        <w:t>依赖模块多</w:t>
      </w:r>
    </w:p>
    <w:p>
      <w:pPr>
        <w:numPr>
          <w:numId w:val="46"/>
        </w:numPr>
        <w:spacing w:before="120" w:after="120" w:line="288" w:lineRule="auto"/>
        <w:ind w:left="907"/>
        <w:jc w:val="left"/>
      </w:pPr>
      <w:r>
        <w:rPr>
          <w:rFonts w:eastAsia="等线" w:ascii="Arial" w:cs="Arial" w:hAnsi="Arial"/>
          <w:sz w:val="22"/>
        </w:rPr>
        <w:t>对事件结构强依赖（脆弱）</w:t>
      </w:r>
    </w:p>
    <w:p>
      <w:pPr>
        <w:numPr>
          <w:numId w:val="47"/>
        </w:numPr>
        <w:spacing w:before="120" w:after="120" w:line="288" w:lineRule="auto"/>
        <w:ind w:left="907"/>
        <w:jc w:val="left"/>
      </w:pPr>
      <w:r>
        <w:rPr>
          <w:rFonts w:eastAsia="等线" w:ascii="Arial" w:cs="Arial" w:hAnsi="Arial"/>
          <w:sz w:val="22"/>
        </w:rPr>
        <w:t>初始化跨越多个生命周期（难理解）</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10月22日</w:t>
      </w:r>
    </w:p>
    <w:p>
      <w:pPr>
        <w:spacing w:before="120" w:after="120" w:line="288" w:lineRule="auto"/>
        <w:ind w:left="0"/>
      </w:pPr>
      <w:r>
        <w:object>
          <v:shape id="_x0000_i1032" style="width:414pt;height:182pt;mso-width-percent:0;mso-height-percent:0;mso-width-percent:0;mso-height-percent:0" type="#_x0000_t75" o:ole="">
            <v:imagedata r:id="rId25" o:title=""/>
          </v:shape>
          <o:OLEObject DrawAspect="Icon" ObjectID="_1718471226" ProgID="Excel.Sheet.12" ShapeID="_x0000_i1032" Type="Embed" r:id="rId2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48"/>
        </w:numPr>
        <w:spacing w:before="120" w:after="120" w:line="288" w:lineRule="auto"/>
        <w:ind w:left="0"/>
        <w:jc w:val="left"/>
      </w:pPr>
      <w:r>
        <w:rPr>
          <w:rFonts w:eastAsia="等线" w:ascii="Arial" w:cs="Arial" w:hAnsi="Arial"/>
          <w:sz w:val="22"/>
        </w:rPr>
        <w:t>现在权限会依赖变量/值系统/事件</w:t>
      </w:r>
    </w:p>
    <w:p>
      <w:pPr>
        <w:numPr>
          <w:numId w:val="49"/>
        </w:numPr>
        <w:spacing w:before="120" w:after="120" w:line="288" w:lineRule="auto"/>
        <w:ind w:left="0"/>
        <w:jc w:val="left"/>
      </w:pPr>
      <w:r>
        <w:rPr>
          <w:rFonts w:eastAsia="等线" w:ascii="Arial" w:cs="Arial" w:hAnsi="Arial"/>
          <w:sz w:val="22"/>
        </w:rPr>
        <w:t>动态动作收集与权限请求</w:t>
      </w:r>
    </w:p>
    <w:p>
      <w:pPr>
        <w:numPr>
          <w:numId w:val="50"/>
        </w:numPr>
        <w:spacing w:before="120" w:after="120" w:line="288" w:lineRule="auto"/>
        <w:ind w:left="453"/>
        <w:jc w:val="left"/>
      </w:pPr>
      <w:r>
        <w:rPr>
          <w:rFonts w:eastAsia="等线" w:ascii="Arial" w:cs="Arial" w:hAnsi="Arial"/>
          <w:sz w:val="22"/>
        </w:rPr>
        <w:t>页面变量更改回调</w:t>
      </w:r>
    </w:p>
    <w:p>
      <w:pPr>
        <w:numPr>
          <w:numId w:val="51"/>
        </w:numPr>
        <w:spacing w:before="120" w:after="120" w:line="288" w:lineRule="auto"/>
        <w:ind w:left="453"/>
        <w:jc w:val="left"/>
      </w:pPr>
      <w:r>
        <w:rPr>
          <w:rFonts w:eastAsia="等线" w:ascii="Arial" w:cs="Arial" w:hAnsi="Arial"/>
          <w:sz w:val="22"/>
        </w:rPr>
        <w:t>权限监听页面变量触发重新收集动作</w:t>
      </w:r>
    </w:p>
    <w:p>
      <w:pPr>
        <w:numPr>
          <w:numId w:val="52"/>
        </w:numPr>
        <w:spacing w:before="120" w:after="120" w:line="288" w:lineRule="auto"/>
        <w:ind w:left="453"/>
        <w:jc w:val="left"/>
      </w:pPr>
      <w:r>
        <w:rPr>
          <w:rFonts w:eastAsia="等线" w:ascii="Arial" w:cs="Arial" w:hAnsi="Arial"/>
          <w:sz w:val="22"/>
        </w:rPr>
        <w:t>组件监听权限变更更新组件状态</w:t>
      </w:r>
    </w:p>
    <w:p>
      <w:pPr>
        <w:pStyle w:val="2"/>
        <w:spacing w:before="320" w:after="120" w:line="288" w:lineRule="auto"/>
        <w:ind w:left="0"/>
        <w:jc w:val="left"/>
        <w:outlineLvl w:val="1"/>
      </w:pPr>
      <w:r>
        <w:rPr>
          <w:rFonts w:eastAsia="等线" w:ascii="Arial" w:cs="Arial" w:hAnsi="Arial"/>
          <w:b w:val="true"/>
          <w:sz w:val="32"/>
        </w:rPr>
        <w:t>明日计划</w:t>
      </w:r>
    </w:p>
    <w:p>
      <w:pPr>
        <w:numPr>
          <w:numId w:val="53"/>
        </w:numPr>
        <w:spacing w:before="120" w:after="120" w:line="288" w:lineRule="auto"/>
        <w:ind w:left="0"/>
        <w:jc w:val="left"/>
      </w:pPr>
      <w:r>
        <w:rPr>
          <w:rFonts w:eastAsia="等线" w:ascii="Arial" w:cs="Arial" w:hAnsi="Arial"/>
          <w:sz w:val="22"/>
        </w:rPr>
        <w:t>id</w:t>
      </w:r>
      <w:r>
        <w:rPr>
          <w:rFonts w:eastAsia="等线" w:ascii="Arial" w:cs="Arial" w:hAnsi="Arial"/>
          <w:sz w:val="22"/>
        </w:rPr>
        <w:t>包装中间件增加objectApiName信息</w:t>
      </w:r>
    </w:p>
    <w:p>
      <w:pPr>
        <w:numPr>
          <w:numId w:val="54"/>
        </w:numPr>
        <w:spacing w:before="120" w:after="120" w:line="288" w:lineRule="auto"/>
        <w:ind w:left="0"/>
        <w:jc w:val="left"/>
      </w:pPr>
      <w:r>
        <w:rPr>
          <w:rFonts w:eastAsia="等线" w:ascii="Arial" w:cs="Arial" w:hAnsi="Arial"/>
          <w:sz w:val="22"/>
        </w:rPr>
        <w:t>id</w:t>
      </w:r>
      <w:r>
        <w:rPr>
          <w:rFonts w:eastAsia="等线" w:ascii="Arial" w:cs="Arial" w:hAnsi="Arial"/>
          <w:sz w:val="22"/>
        </w:rPr>
        <w:t>包装中间件接入解析包装ID服务</w:t>
      </w:r>
    </w:p>
    <w:p>
      <w:pPr>
        <w:numPr>
          <w:numId w:val="55"/>
        </w:numPr>
        <w:spacing w:before="120" w:after="120" w:line="288" w:lineRule="auto"/>
        <w:ind w:left="0"/>
        <w:jc w:val="left"/>
      </w:pPr>
      <w:r>
        <w:rPr>
          <w:rFonts w:eastAsia="等线" w:ascii="Arial" w:cs="Arial" w:hAnsi="Arial"/>
          <w:sz w:val="22"/>
        </w:rPr>
        <w:t>apiNameMappingService支持apiName与objectApiName同时查找</w:t>
      </w:r>
    </w:p>
    <w:p>
      <w:pPr>
        <w:numPr>
          <w:numId w:val="56"/>
        </w:numPr>
        <w:spacing w:before="120" w:after="120" w:line="288" w:lineRule="auto"/>
        <w:ind w:left="0"/>
        <w:jc w:val="left"/>
      </w:pPr>
      <w:r>
        <w:rPr>
          <w:rFonts w:eastAsia="等线" w:ascii="Arial" w:cs="Arial" w:hAnsi="Arial"/>
          <w:sz w:val="22"/>
        </w:rPr>
        <w:t>排除</w:t>
      </w:r>
      <w:r>
        <w:rPr>
          <w:rFonts w:eastAsia="等线" w:ascii="Arial" w:cs="Arial" w:hAnsi="Arial"/>
          <w:sz w:val="22"/>
        </w:rPr>
        <w:t>id</w:t>
      </w:r>
      <w:r>
        <w:rPr>
          <w:rFonts w:eastAsia="等线" w:ascii="Arial" w:cs="Arial" w:hAnsi="Arial"/>
          <w:sz w:val="22"/>
        </w:rPr>
        <w:t>对权限请求结果的影响</w:t>
      </w:r>
    </w:p>
    <w:p>
      <w:pPr>
        <w:numPr>
          <w:numId w:val="57"/>
        </w:numPr>
        <w:spacing w:before="120" w:after="120" w:line="288" w:lineRule="auto"/>
        <w:ind w:left="0"/>
        <w:jc w:val="left"/>
      </w:pPr>
      <w:r>
        <w:rPr>
          <w:rFonts w:eastAsia="等线" w:ascii="Arial" w:cs="Arial" w:hAnsi="Arial"/>
          <w:sz w:val="22"/>
        </w:rPr>
        <w:t>解析</w:t>
      </w:r>
      <w:r>
        <w:rPr>
          <w:rFonts w:eastAsia="等线" w:ascii="Arial" w:cs="Arial" w:hAnsi="Arial"/>
          <w:sz w:val="22"/>
        </w:rPr>
        <w:t>URL</w:t>
      </w:r>
      <w:r>
        <w:rPr>
          <w:rFonts w:eastAsia="等线" w:ascii="Arial" w:cs="Arial" w:hAnsi="Arial"/>
          <w:sz w:val="22"/>
        </w:rPr>
        <w:t>的包装</w:t>
      </w:r>
      <w:r>
        <w:rPr>
          <w:rFonts w:eastAsia="等线" w:ascii="Arial" w:cs="Arial" w:hAnsi="Arial"/>
          <w:sz w:val="22"/>
        </w:rPr>
        <w:t>ID</w:t>
      </w:r>
      <w:r>
        <w:rPr>
          <w:rFonts w:eastAsia="等线" w:ascii="Arial" w:cs="Arial" w:hAnsi="Arial"/>
          <w:sz w:val="22"/>
        </w:rPr>
        <w:t>中间件</w:t>
      </w:r>
    </w:p>
    <w:p>
      <w:pPr>
        <w:numPr>
          <w:numId w:val="58"/>
        </w:numPr>
        <w:spacing w:before="120" w:after="120" w:line="288" w:lineRule="auto"/>
        <w:ind w:left="0"/>
        <w:jc w:val="left"/>
      </w:pPr>
      <w:r>
        <w:rPr>
          <w:rFonts w:eastAsia="等线" w:ascii="Arial" w:cs="Arial" w:hAnsi="Arial"/>
          <w:sz w:val="22"/>
        </w:rPr>
        <w:t>帮</w:t>
      </w:r>
      <w:r>
        <w:rPr>
          <w:rFonts w:eastAsia="等线" w:ascii="Arial" w:cs="Arial" w:hAnsi="Arial"/>
          <w:color w:val="3370ff"/>
          <w:sz w:val="22"/>
        </w:rPr>
        <w:t>@高健源</w:t>
      </w:r>
      <w:r>
        <w:rPr>
          <w:rFonts w:eastAsia="等线" w:ascii="Arial" w:cs="Arial" w:hAnsi="Arial"/>
          <w:sz w:val="22"/>
        </w:rPr>
        <w:t>修bug</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10月21日</w:t>
      </w:r>
    </w:p>
    <w:p>
      <w:pPr>
        <w:spacing w:before="120" w:after="120" w:line="288" w:lineRule="auto"/>
        <w:ind w:left="0"/>
      </w:pPr>
      <w:r>
        <w:object>
          <v:shape id="_x0000_i1033" style="width:414pt;height:138pt;mso-width-percent:0;mso-height-percent:0;mso-width-percent:0;mso-height-percent:0" type="#_x0000_t75" o:ole="">
            <v:imagedata r:id="rId27" o:title=""/>
          </v:shape>
          <o:OLEObject DrawAspect="Icon" ObjectID="_1718471227" ProgID="Excel.Sheet.12" ShapeID="_x0000_i1033" Type="Embed" r:id="rId26"/>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59"/>
        </w:numPr>
        <w:spacing w:before="120" w:after="120" w:line="288" w:lineRule="auto"/>
        <w:ind w:left="0"/>
        <w:jc w:val="left"/>
      </w:pPr>
      <w:r>
        <w:rPr>
          <w:rFonts w:eastAsia="等线" w:ascii="Arial" w:cs="Arial" w:hAnsi="Arial"/>
          <w:sz w:val="22"/>
        </w:rPr>
        <w:t>需要一个node的</w:t>
      </w:r>
      <w:r>
        <w:rPr>
          <w:rFonts w:eastAsia="等线" w:ascii="Arial" w:cs="Arial" w:hAnsi="Arial"/>
          <w:sz w:val="22"/>
        </w:rPr>
        <w:t>BFF</w:t>
      </w:r>
      <w:r>
        <w:rPr>
          <w:rFonts w:eastAsia="等线" w:ascii="Arial" w:cs="Arial" w:hAnsi="Arial"/>
          <w:sz w:val="22"/>
        </w:rPr>
        <w:t>层来统一处理</w:t>
      </w:r>
      <w:r>
        <w:rPr>
          <w:rFonts w:eastAsia="等线" w:ascii="Arial" w:cs="Arial" w:hAnsi="Arial"/>
          <w:sz w:val="22"/>
        </w:rPr>
        <w:t>api</w:t>
      </w:r>
      <w:r>
        <w:rPr>
          <w:rFonts w:eastAsia="等线" w:ascii="Arial" w:cs="Arial" w:hAnsi="Arial"/>
          <w:sz w:val="22"/>
        </w:rPr>
        <w:t>请求，不然总会有api没有走到中间件</w:t>
      </w:r>
    </w:p>
    <w:p>
      <w:pPr>
        <w:numPr>
          <w:numId w:val="60"/>
        </w:numPr>
        <w:spacing w:before="120" w:after="120" w:line="288" w:lineRule="auto"/>
        <w:ind w:left="0"/>
        <w:jc w:val="left"/>
      </w:pPr>
      <w:r>
        <w:rPr>
          <w:rFonts w:eastAsia="等线" w:ascii="Arial" w:cs="Arial" w:hAnsi="Arial"/>
          <w:sz w:val="22"/>
        </w:rPr>
        <w:t>今天发现流程domainModel结构更改导致鉴权收集出问题，测试一直在催，好急。上线前改数据结构太致命了。</w:t>
      </w:r>
    </w:p>
    <w:p>
      <w:pPr>
        <w:pStyle w:val="2"/>
        <w:spacing w:before="320" w:after="120" w:line="288" w:lineRule="auto"/>
        <w:ind w:left="0"/>
        <w:jc w:val="left"/>
        <w:outlineLvl w:val="1"/>
      </w:pPr>
      <w:r>
        <w:rPr>
          <w:rFonts w:eastAsia="等线" w:ascii="Arial" w:cs="Arial" w:hAnsi="Arial"/>
          <w:b w:val="true"/>
          <w:sz w:val="32"/>
        </w:rPr>
        <w:t>明日计划</w:t>
      </w:r>
    </w:p>
    <w:p>
      <w:pPr>
        <w:numPr>
          <w:numId w:val="61"/>
        </w:numPr>
        <w:spacing w:before="120" w:after="120" w:line="288" w:lineRule="auto"/>
        <w:ind w:left="0"/>
        <w:jc w:val="left"/>
      </w:pPr>
      <w:r>
        <w:rPr>
          <w:rFonts w:eastAsia="等线" w:ascii="Arial" w:cs="Arial" w:hAnsi="Arial"/>
          <w:sz w:val="22"/>
        </w:rPr>
        <w:t>测一遍权限相关按钮</w:t>
      </w:r>
    </w:p>
    <w:p>
      <w:pPr>
        <w:numPr>
          <w:numId w:val="62"/>
        </w:numPr>
        <w:spacing w:before="120" w:after="120" w:line="288" w:lineRule="auto"/>
        <w:ind w:left="0"/>
        <w:jc w:val="left"/>
      </w:pPr>
      <w:r>
        <w:rPr>
          <w:rFonts w:eastAsia="等线" w:ascii="Arial" w:cs="Arial" w:hAnsi="Arial"/>
          <w:sz w:val="22"/>
        </w:rPr>
        <w:t>权限依赖项</w:t>
      </w:r>
    </w:p>
    <w:p>
      <w:pPr>
        <w:numPr>
          <w:numId w:val="63"/>
        </w:numPr>
        <w:spacing w:before="120" w:after="120" w:line="288" w:lineRule="auto"/>
        <w:ind w:left="453"/>
        <w:jc w:val="left"/>
      </w:pPr>
      <w:r>
        <w:rPr>
          <w:rFonts w:eastAsia="等线" w:ascii="Arial" w:cs="Arial" w:hAnsi="Arial"/>
          <w:sz w:val="22"/>
        </w:rPr>
        <w:t>修复批量选择按钮</w:t>
      </w:r>
    </w:p>
    <w:p>
      <w:pPr>
        <w:numPr>
          <w:numId w:val="64"/>
        </w:numPr>
        <w:spacing w:before="120" w:after="120" w:line="288" w:lineRule="auto"/>
        <w:ind w:left="453"/>
        <w:jc w:val="left"/>
      </w:pPr>
      <w:r>
        <w:rPr>
          <w:rFonts w:eastAsia="等线" w:ascii="Arial" w:cs="Arial" w:hAnsi="Arial"/>
          <w:sz w:val="22"/>
        </w:rPr>
        <w:t>设计侧和运行侧页面变量更改的回调</w:t>
      </w:r>
    </w:p>
    <w:p>
      <w:pPr>
        <w:numPr>
          <w:numId w:val="65"/>
        </w:numPr>
        <w:spacing w:before="120" w:after="120" w:line="288" w:lineRule="auto"/>
        <w:ind w:left="453"/>
        <w:jc w:val="left"/>
      </w:pPr>
      <w:r>
        <w:rPr>
          <w:rFonts w:eastAsia="等线" w:ascii="Arial" w:cs="Arial" w:hAnsi="Arial"/>
          <w:sz w:val="22"/>
        </w:rPr>
        <w:t>数据表格选中行需要更新页面变量</w:t>
      </w:r>
    </w:p>
    <w:p>
      <w:pPr>
        <w:numPr>
          <w:numId w:val="66"/>
        </w:numPr>
        <w:spacing w:before="120" w:after="120" w:line="288" w:lineRule="auto"/>
        <w:ind w:left="453"/>
        <w:jc w:val="left"/>
      </w:pPr>
      <w:r>
        <w:rPr>
          <w:rFonts w:eastAsia="等线" w:ascii="Arial" w:cs="Arial" w:hAnsi="Arial"/>
          <w:sz w:val="22"/>
        </w:rPr>
        <w:t>变量改变钩子触发权限请求</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10月20日</w:t>
      </w:r>
    </w:p>
    <w:p>
      <w:pPr>
        <w:spacing w:before="120" w:after="120" w:line="288" w:lineRule="auto"/>
        <w:ind w:left="0"/>
      </w:pPr>
      <w:r>
        <w:object>
          <v:shape id="_x0000_i1034" style="width:414pt;height:240pt;mso-width-percent:0;mso-height-percent:0;mso-width-percent:0;mso-height-percent:0" type="#_x0000_t75" o:ole="">
            <v:imagedata r:id="rId29" o:title=""/>
          </v:shape>
          <o:OLEObject DrawAspect="Icon" ObjectID="_1718471228" ProgID="Excel.Sheet.12" ShapeID="_x0000_i1034" Type="Embed" r:id="rId2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67"/>
        </w:numPr>
        <w:spacing w:before="120" w:after="120" w:line="288" w:lineRule="auto"/>
        <w:ind w:left="0"/>
        <w:jc w:val="left"/>
      </w:pPr>
      <w:r>
        <w:rPr>
          <w:rFonts w:eastAsia="等线" w:ascii="Arial" w:cs="Arial" w:hAnsi="Arial"/>
          <w:sz w:val="22"/>
        </w:rPr>
        <w:t>权限依赖方</w:t>
      </w:r>
      <w:r>
        <w:rPr>
          <w:rFonts w:eastAsia="等线" w:ascii="Arial" w:cs="Arial" w:hAnsi="Arial"/>
          <w:sz w:val="22"/>
        </w:rPr>
        <w:t>api</w:t>
      </w:r>
      <w:r>
        <w:rPr>
          <w:rFonts w:eastAsia="等线" w:ascii="Arial" w:cs="Arial" w:hAnsi="Arial"/>
          <w:sz w:val="22"/>
        </w:rPr>
        <w:t>变动的bug太多了，随便哪一方（</w:t>
      </w:r>
      <w:r>
        <w:rPr>
          <w:rFonts w:eastAsia="等线" w:ascii="Arial" w:cs="Arial" w:hAnsi="Arial"/>
          <w:sz w:val="22"/>
        </w:rPr>
        <w:t>uidl</w:t>
      </w:r>
      <w:r>
        <w:rPr>
          <w:rFonts w:eastAsia="等线" w:ascii="Arial" w:cs="Arial" w:hAnsi="Arial"/>
          <w:sz w:val="22"/>
        </w:rPr>
        <w:t>事件结构，流程数据结构）的改动都会影响到权限</w:t>
      </w:r>
    </w:p>
    <w:p>
      <w:pPr>
        <w:numPr>
          <w:numId w:val="68"/>
        </w:numPr>
        <w:spacing w:before="120" w:after="120" w:line="288" w:lineRule="auto"/>
        <w:ind w:left="0"/>
        <w:jc w:val="left"/>
      </w:pPr>
      <w:r>
        <w:rPr>
          <w:rFonts w:eastAsia="等线" w:ascii="Arial" w:cs="Arial" w:hAnsi="Arial"/>
          <w:sz w:val="22"/>
        </w:rPr>
        <w:t>apiName换</w:t>
      </w:r>
      <w:r>
        <w:rPr>
          <w:rFonts w:eastAsia="等线" w:ascii="Arial" w:cs="Arial" w:hAnsi="Arial"/>
          <w:sz w:val="22"/>
        </w:rPr>
        <w:t>id</w:t>
      </w:r>
      <w:r>
        <w:rPr>
          <w:rFonts w:eastAsia="等线" w:ascii="Arial" w:cs="Arial" w:hAnsi="Arial"/>
          <w:sz w:val="22"/>
        </w:rPr>
        <w:t>的中间件影响面非常大</w:t>
      </w:r>
    </w:p>
    <w:p>
      <w:pPr>
        <w:pStyle w:val="2"/>
        <w:spacing w:before="320" w:after="120" w:line="288" w:lineRule="auto"/>
        <w:ind w:left="0"/>
        <w:jc w:val="left"/>
        <w:outlineLvl w:val="1"/>
      </w:pPr>
      <w:r>
        <w:rPr>
          <w:rFonts w:eastAsia="等线" w:ascii="Arial" w:cs="Arial" w:hAnsi="Arial"/>
          <w:b w:val="true"/>
          <w:sz w:val="32"/>
        </w:rPr>
        <w:t>明日计划</w:t>
      </w:r>
    </w:p>
    <w:p>
      <w:pPr>
        <w:numPr>
          <w:numId w:val="69"/>
        </w:numPr>
        <w:spacing w:before="120" w:after="120" w:line="288" w:lineRule="auto"/>
        <w:ind w:left="0"/>
        <w:jc w:val="left"/>
      </w:pPr>
      <w:r>
        <w:rPr>
          <w:rFonts w:eastAsia="等线" w:ascii="Arial" w:cs="Arial" w:hAnsi="Arial"/>
          <w:sz w:val="22"/>
        </w:rPr>
        <w:t>id</w:t>
      </w:r>
      <w:r>
        <w:rPr>
          <w:rFonts w:eastAsia="等线" w:ascii="Arial" w:cs="Arial" w:hAnsi="Arial"/>
          <w:sz w:val="22"/>
        </w:rPr>
        <w:t>包装中间件增加objectApiName信息</w:t>
      </w:r>
    </w:p>
    <w:p>
      <w:pPr>
        <w:numPr>
          <w:numId w:val="70"/>
        </w:numPr>
        <w:spacing w:before="120" w:after="120" w:line="288" w:lineRule="auto"/>
        <w:ind w:left="0"/>
        <w:jc w:val="left"/>
      </w:pPr>
      <w:r>
        <w:rPr>
          <w:rFonts w:eastAsia="等线" w:ascii="Arial" w:cs="Arial" w:hAnsi="Arial"/>
          <w:sz w:val="22"/>
        </w:rPr>
        <w:t>解析</w:t>
      </w:r>
      <w:r>
        <w:rPr>
          <w:rFonts w:eastAsia="等线" w:ascii="Arial" w:cs="Arial" w:hAnsi="Arial"/>
          <w:sz w:val="22"/>
        </w:rPr>
        <w:t>URL</w:t>
      </w:r>
      <w:r>
        <w:rPr>
          <w:rFonts w:eastAsia="等线" w:ascii="Arial" w:cs="Arial" w:hAnsi="Arial"/>
          <w:sz w:val="22"/>
        </w:rPr>
        <w:t>的包装</w:t>
      </w:r>
      <w:r>
        <w:rPr>
          <w:rFonts w:eastAsia="等线" w:ascii="Arial" w:cs="Arial" w:hAnsi="Arial"/>
          <w:sz w:val="22"/>
        </w:rPr>
        <w:t>ID</w:t>
      </w:r>
      <w:r>
        <w:rPr>
          <w:rFonts w:eastAsia="等线" w:ascii="Arial" w:cs="Arial" w:hAnsi="Arial"/>
          <w:sz w:val="22"/>
        </w:rPr>
        <w:t>中间件</w:t>
      </w:r>
    </w:p>
    <w:p>
      <w:pPr>
        <w:numPr>
          <w:numId w:val="71"/>
        </w:numPr>
        <w:spacing w:before="120" w:after="120" w:line="288" w:lineRule="auto"/>
        <w:ind w:left="0"/>
        <w:jc w:val="left"/>
      </w:pPr>
      <w:r>
        <w:rPr>
          <w:rFonts w:eastAsia="等线" w:ascii="Arial" w:cs="Arial" w:hAnsi="Arial"/>
          <w:sz w:val="22"/>
        </w:rPr>
        <w:t>id</w:t>
      </w:r>
      <w:r>
        <w:rPr>
          <w:rFonts w:eastAsia="等线" w:ascii="Arial" w:cs="Arial" w:hAnsi="Arial"/>
          <w:sz w:val="22"/>
        </w:rPr>
        <w:t>包装中间件接入解析包装ID服务</w:t>
      </w:r>
    </w:p>
    <w:p>
      <w:pPr>
        <w:numPr>
          <w:numId w:val="72"/>
        </w:numPr>
        <w:spacing w:before="120" w:after="120" w:line="288" w:lineRule="auto"/>
        <w:ind w:left="0"/>
        <w:jc w:val="left"/>
      </w:pPr>
      <w:r>
        <w:rPr>
          <w:rFonts w:eastAsia="等线" w:ascii="Arial" w:cs="Arial" w:hAnsi="Arial"/>
          <w:sz w:val="22"/>
        </w:rPr>
        <w:t>解析包装</w:t>
      </w:r>
      <w:r>
        <w:rPr>
          <w:rFonts w:eastAsia="等线" w:ascii="Arial" w:cs="Arial" w:hAnsi="Arial"/>
          <w:sz w:val="22"/>
        </w:rPr>
        <w:t>ID</w:t>
      </w:r>
      <w:r>
        <w:rPr>
          <w:rFonts w:eastAsia="等线" w:ascii="Arial" w:cs="Arial" w:hAnsi="Arial"/>
          <w:sz w:val="22"/>
        </w:rPr>
        <w:t>服务接入apiNameMappingService</w:t>
      </w:r>
    </w:p>
    <w:p>
      <w:pPr>
        <w:numPr>
          <w:numId w:val="73"/>
        </w:numPr>
        <w:spacing w:before="120" w:after="120" w:line="288" w:lineRule="auto"/>
        <w:ind w:left="0"/>
        <w:jc w:val="left"/>
      </w:pPr>
      <w:r>
        <w:rPr>
          <w:rFonts w:eastAsia="等线" w:ascii="Arial" w:cs="Arial" w:hAnsi="Arial"/>
          <w:sz w:val="22"/>
        </w:rPr>
        <w:t>帮</w:t>
      </w:r>
      <w:r>
        <w:rPr>
          <w:rFonts w:eastAsia="等线" w:ascii="Arial" w:cs="Arial" w:hAnsi="Arial"/>
          <w:color w:val="3370ff"/>
          <w:sz w:val="22"/>
        </w:rPr>
        <w:t>@高健源</w:t>
      </w:r>
      <w:r>
        <w:rPr>
          <w:rFonts w:eastAsia="等线" w:ascii="Arial" w:cs="Arial" w:hAnsi="Arial"/>
          <w:sz w:val="22"/>
        </w:rPr>
        <w:t>修bug</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10月19日</w:t>
      </w:r>
    </w:p>
    <w:p>
      <w:pPr>
        <w:spacing w:before="120" w:after="120" w:line="288" w:lineRule="auto"/>
        <w:ind w:left="0"/>
      </w:pPr>
      <w:r>
        <w:object>
          <v:shape id="_x0000_i1035" style="width:414pt;height:240pt;mso-width-percent:0;mso-height-percent:0;mso-width-percent:0;mso-height-percent:0" type="#_x0000_t75" o:ole="">
            <v:imagedata r:id="rId31" o:title=""/>
          </v:shape>
          <o:OLEObject DrawAspect="Icon" ObjectID="_1718471229" ProgID="Excel.Sheet.12" ShapeID="_x0000_i1035" Type="Embed" r:id="rId3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74"/>
        </w:numPr>
        <w:spacing w:before="120" w:after="120" w:line="288" w:lineRule="auto"/>
        <w:ind w:left="0"/>
        <w:jc w:val="left"/>
      </w:pPr>
      <w:r>
        <w:rPr>
          <w:rFonts w:eastAsia="等线" w:ascii="Arial" w:cs="Arial" w:hAnsi="Arial"/>
          <w:sz w:val="22"/>
        </w:rPr>
        <w:t>发现了一个很令人费解的问题，导出 @</w:t>
      </w:r>
      <w:r>
        <w:rPr>
          <w:rFonts w:eastAsia="等线" w:ascii="Arial" w:cs="Arial" w:hAnsi="Arial"/>
          <w:sz w:val="22"/>
        </w:rPr>
        <w:t>kunlun</w:t>
      </w:r>
      <w:r>
        <w:rPr>
          <w:rFonts w:eastAsia="等线" w:ascii="Arial" w:cs="Arial" w:hAnsi="Arial"/>
          <w:sz w:val="22"/>
        </w:rPr>
        <w:t>/shared-utils/</w:t>
      </w:r>
      <w:r>
        <w:rPr>
          <w:rFonts w:eastAsia="等线" w:ascii="Arial" w:cs="Arial" w:hAnsi="Arial"/>
          <w:sz w:val="22"/>
        </w:rPr>
        <w:t>src</w:t>
      </w:r>
      <w:r>
        <w:rPr>
          <w:rFonts w:eastAsia="等线" w:ascii="Arial" w:cs="Arial" w:hAnsi="Arial"/>
          <w:sz w:val="22"/>
        </w:rPr>
        <w:t>/</w:t>
      </w:r>
      <w:r>
        <w:rPr>
          <w:rFonts w:eastAsia="等线" w:ascii="Arial" w:cs="Arial" w:hAnsi="Arial"/>
          <w:sz w:val="22"/>
        </w:rPr>
        <w:t>auth</w:t>
      </w:r>
      <w:r>
        <w:rPr>
          <w:rFonts w:eastAsia="等线" w:ascii="Arial" w:cs="Arial" w:hAnsi="Arial"/>
          <w:sz w:val="22"/>
        </w:rPr>
        <w:t xml:space="preserve"> 这个目录会导致应用崩溃。猜测是因为存在 @kunlun/shared-utils 与 @kunlun/shared-api的循环引用</w:t>
      </w:r>
    </w:p>
    <w:p>
      <w:pPr>
        <w:pStyle w:val="2"/>
        <w:spacing w:before="320" w:after="120" w:line="288" w:lineRule="auto"/>
        <w:ind w:left="0"/>
        <w:jc w:val="left"/>
        <w:outlineLvl w:val="1"/>
      </w:pPr>
      <w:r>
        <w:rPr>
          <w:rFonts w:eastAsia="等线" w:ascii="Arial" w:cs="Arial" w:hAnsi="Arial"/>
          <w:b w:val="true"/>
          <w:sz w:val="32"/>
        </w:rPr>
        <w:t>明日计划</w:t>
      </w:r>
    </w:p>
    <w:p>
      <w:pPr>
        <w:numPr>
          <w:numId w:val="75"/>
        </w:numPr>
        <w:spacing w:before="120" w:after="120" w:line="288" w:lineRule="auto"/>
        <w:ind w:left="0"/>
        <w:jc w:val="left"/>
      </w:pPr>
      <w:r>
        <w:rPr>
          <w:rFonts w:eastAsia="等线" w:ascii="Arial" w:cs="Arial" w:hAnsi="Arial"/>
          <w:sz w:val="22"/>
        </w:rPr>
        <w:t>下拉选择页面变量带上对象</w:t>
      </w:r>
    </w:p>
    <w:p>
      <w:pPr>
        <w:numPr>
          <w:numId w:val="76"/>
        </w:numPr>
        <w:spacing w:before="120" w:after="120" w:line="288" w:lineRule="auto"/>
        <w:ind w:left="0"/>
        <w:jc w:val="left"/>
      </w:pPr>
      <w:r>
        <w:rPr>
          <w:rFonts w:eastAsia="等线" w:ascii="Arial" w:cs="Arial" w:hAnsi="Arial"/>
          <w:sz w:val="22"/>
        </w:rPr>
        <w:t>解析函数类型 (string) | number =&gt; number</w:t>
      </w:r>
    </w:p>
    <w:p>
      <w:pPr>
        <w:numPr>
          <w:numId w:val="77"/>
        </w:numPr>
        <w:spacing w:before="120" w:after="120" w:line="288" w:lineRule="auto"/>
        <w:ind w:left="0"/>
        <w:jc w:val="left"/>
      </w:pPr>
      <w:r>
        <w:rPr>
          <w:rFonts w:eastAsia="等线" w:ascii="Arial" w:cs="Arial" w:hAnsi="Arial"/>
          <w:sz w:val="22"/>
        </w:rPr>
        <w:t>自动更新组件务</w:t>
      </w:r>
    </w:p>
    <w:p>
      <w:pPr>
        <w:numPr>
          <w:numId w:val="78"/>
        </w:numPr>
        <w:spacing w:before="120" w:after="120" w:line="288" w:lineRule="auto"/>
        <w:ind w:left="0"/>
        <w:jc w:val="left"/>
      </w:pPr>
      <w:r>
        <w:rPr>
          <w:rFonts w:eastAsia="等线" w:ascii="Arial" w:cs="Arial" w:hAnsi="Arial"/>
          <w:sz w:val="22"/>
        </w:rPr>
        <w:t>浏览器icon与导航组件icon同步（先不做）</w:t>
      </w:r>
    </w:p>
    <w:p>
      <w:pPr>
        <w:numPr>
          <w:numId w:val="79"/>
        </w:numPr>
        <w:spacing w:before="120" w:after="120" w:line="288" w:lineRule="auto"/>
        <w:ind w:left="0"/>
        <w:jc w:val="left"/>
      </w:pPr>
      <w:r>
        <w:rPr>
          <w:rFonts w:eastAsia="等线" w:ascii="Arial" w:cs="Arial" w:hAnsi="Arial"/>
          <w:sz w:val="22"/>
        </w:rPr>
        <w:t>当</w:t>
      </w:r>
      <w:r>
        <w:rPr>
          <w:rFonts w:eastAsia="等线" w:ascii="Arial" w:cs="Arial" w:hAnsi="Arial"/>
          <w:sz w:val="22"/>
        </w:rPr>
        <w:t>Nav</w:t>
      </w:r>
      <w:r>
        <w:rPr>
          <w:rFonts w:eastAsia="等线" w:ascii="Arial" w:cs="Arial" w:hAnsi="Arial"/>
          <w:sz w:val="22"/>
        </w:rPr>
        <w:t>和Tabs下所有组件都没有权限则裁掉</w:t>
      </w:r>
    </w:p>
    <w:p>
      <w:pPr>
        <w:numPr>
          <w:numId w:val="80"/>
        </w:numPr>
        <w:spacing w:before="120" w:after="120" w:line="288" w:lineRule="auto"/>
        <w:ind w:left="0"/>
        <w:jc w:val="left"/>
      </w:pPr>
      <w:r>
        <w:rPr>
          <w:rFonts w:eastAsia="等线" w:ascii="Arial" w:cs="Arial" w:hAnsi="Arial"/>
          <w:sz w:val="22"/>
        </w:rPr>
        <w:t>保存预览时appId没有解析掉（去预览里把appId去掉）</w:t>
      </w:r>
    </w:p>
    <w:p>
      <w:pPr>
        <w:numPr>
          <w:numId w:val="81"/>
        </w:numPr>
        <w:spacing w:before="120" w:after="120" w:line="288" w:lineRule="auto"/>
        <w:ind w:left="0"/>
        <w:jc w:val="left"/>
      </w:pPr>
      <w:r>
        <w:rPr>
          <w:rFonts w:eastAsia="等线" w:ascii="Arial" w:cs="Arial" w:hAnsi="Arial"/>
          <w:sz w:val="22"/>
        </w:rPr>
        <w:t>监听变量值变化，同时更新权限（查看线上实现）</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10月18日</w:t>
      </w:r>
    </w:p>
    <w:p>
      <w:pPr>
        <w:spacing w:before="120" w:after="120" w:line="288" w:lineRule="auto"/>
        <w:ind w:left="0"/>
      </w:pPr>
      <w:r>
        <w:object>
          <v:shape id="_x0000_i1036" style="width:414pt;height:240pt;mso-width-percent:0;mso-height-percent:0;mso-width-percent:0;mso-height-percent:0" type="#_x0000_t75" o:ole="">
            <v:imagedata r:id="rId33" o:title=""/>
          </v:shape>
          <o:OLEObject DrawAspect="Icon" ObjectID="_1718471230" ProgID="Excel.Sheet.12" ShapeID="_x0000_i1036" Type="Embed" r:id="rId3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82"/>
        </w:numPr>
        <w:spacing w:before="120" w:after="120" w:line="288" w:lineRule="auto"/>
        <w:ind w:left="0"/>
        <w:jc w:val="left"/>
      </w:pPr>
      <w:r>
        <w:rPr>
          <w:rFonts w:eastAsia="等线" w:ascii="Arial" w:cs="Arial" w:hAnsi="Arial"/>
          <w:sz w:val="22"/>
        </w:rPr>
        <w:t>修了两个编码习惯造成的bug</w:t>
      </w:r>
    </w:p>
    <w:p>
      <w:pPr>
        <w:numPr>
          <w:numId w:val="83"/>
        </w:numPr>
        <w:spacing w:before="120" w:after="120" w:line="288" w:lineRule="auto"/>
        <w:ind w:left="453"/>
        <w:jc w:val="left"/>
      </w:pPr>
      <w:r>
        <w:rPr>
          <w:rFonts w:eastAsia="等线" w:ascii="Arial" w:cs="Arial" w:hAnsi="Arial"/>
          <w:sz w:val="22"/>
        </w:rPr>
        <w:t>在做异常判断的时候对number类型做了取两次非判断，但由于</w:t>
      </w:r>
      <w:r>
        <w:rPr>
          <w:rFonts w:eastAsia="等线" w:ascii="Arial" w:cs="Arial" w:hAnsi="Arial"/>
          <w:sz w:val="22"/>
        </w:rPr>
        <w:t>js</w:t>
      </w:r>
      <w:r>
        <w:rPr>
          <w:rFonts w:eastAsia="等线" w:ascii="Arial" w:cs="Arial" w:hAnsi="Arial"/>
          <w:sz w:val="22"/>
        </w:rPr>
        <w:t>特性导致对0的判断是false，其他数字是true，造成了数组第一项的处理被异常处理跳过</w:t>
      </w:r>
    </w:p>
    <w:p>
      <w:pPr>
        <w:numPr>
          <w:numId w:val="84"/>
        </w:numPr>
        <w:spacing w:before="120" w:after="120" w:line="288" w:lineRule="auto"/>
        <w:ind w:left="453"/>
        <w:jc w:val="left"/>
      </w:pPr>
      <w:r>
        <w:rPr>
          <w:rFonts w:eastAsia="等线" w:ascii="Arial" w:cs="Arial" w:hAnsi="Arial"/>
          <w:sz w:val="22"/>
        </w:rPr>
        <w:t>在返回class内部容器（Object/Array）时没有做深拷贝导致容器内数据被外部修改</w:t>
      </w:r>
    </w:p>
    <w:p>
      <w:pPr>
        <w:pStyle w:val="2"/>
        <w:spacing w:before="320" w:after="120" w:line="288" w:lineRule="auto"/>
        <w:ind w:left="0"/>
        <w:jc w:val="left"/>
        <w:outlineLvl w:val="1"/>
      </w:pPr>
      <w:r>
        <w:rPr>
          <w:rFonts w:eastAsia="等线" w:ascii="Arial" w:cs="Arial" w:hAnsi="Arial"/>
          <w:b w:val="true"/>
          <w:sz w:val="32"/>
        </w:rPr>
        <w:t>明日计划</w:t>
      </w:r>
    </w:p>
    <w:p>
      <w:pPr>
        <w:numPr>
          <w:numId w:val="85"/>
        </w:numPr>
        <w:spacing w:before="120" w:after="120" w:line="288" w:lineRule="auto"/>
        <w:ind w:left="0"/>
        <w:jc w:val="left"/>
      </w:pPr>
      <w:r>
        <w:rPr>
          <w:rFonts w:eastAsia="等线" w:ascii="Arial" w:cs="Arial" w:hAnsi="Arial"/>
          <w:sz w:val="22"/>
        </w:rPr>
        <w:t>重构</w:t>
      </w:r>
      <w:r>
        <w:rPr>
          <w:rFonts w:eastAsia="等线" w:ascii="Arial" w:cs="Arial" w:hAnsi="Arial"/>
          <w:sz w:val="22"/>
        </w:rPr>
        <w:t>权限收集数据结构</w:t>
      </w:r>
    </w:p>
    <w:p>
      <w:pPr>
        <w:numPr>
          <w:numId w:val="86"/>
        </w:numPr>
        <w:spacing w:before="120" w:after="120" w:line="288" w:lineRule="auto"/>
        <w:ind w:left="0"/>
        <w:jc w:val="left"/>
      </w:pPr>
      <w:r>
        <w:rPr>
          <w:rFonts w:eastAsia="等线" w:ascii="Arial" w:cs="Arial" w:hAnsi="Arial"/>
          <w:sz w:val="22"/>
        </w:rPr>
        <w:t>下拉选择页面变量带上对象</w:t>
      </w:r>
    </w:p>
    <w:p>
      <w:pPr>
        <w:numPr>
          <w:numId w:val="87"/>
        </w:numPr>
        <w:spacing w:before="120" w:after="120" w:line="288" w:lineRule="auto"/>
        <w:ind w:left="0"/>
        <w:jc w:val="left"/>
      </w:pPr>
      <w:r>
        <w:rPr>
          <w:rFonts w:eastAsia="等线" w:ascii="Arial" w:cs="Arial" w:hAnsi="Arial"/>
          <w:sz w:val="22"/>
        </w:rPr>
        <w:t>当</w:t>
      </w:r>
      <w:r>
        <w:rPr>
          <w:rFonts w:eastAsia="等线" w:ascii="Arial" w:cs="Arial" w:hAnsi="Arial"/>
          <w:sz w:val="22"/>
        </w:rPr>
        <w:t>Nav</w:t>
      </w:r>
      <w:r>
        <w:rPr>
          <w:rFonts w:eastAsia="等线" w:ascii="Arial" w:cs="Arial" w:hAnsi="Arial"/>
          <w:sz w:val="22"/>
        </w:rPr>
        <w:t>和Tabs下所有组件都没有权限则裁掉</w:t>
      </w:r>
    </w:p>
    <w:p>
      <w:pPr>
        <w:numPr>
          <w:numId w:val="88"/>
        </w:numPr>
        <w:spacing w:before="120" w:after="120" w:line="288" w:lineRule="auto"/>
        <w:ind w:left="0"/>
        <w:jc w:val="left"/>
      </w:pPr>
      <w:r>
        <w:rPr>
          <w:rFonts w:eastAsia="等线" w:ascii="Arial" w:cs="Arial" w:hAnsi="Arial"/>
          <w:sz w:val="22"/>
        </w:rPr>
        <w:t>无权限表现方式（隐藏/禁用）配置收集</w:t>
      </w:r>
    </w:p>
    <w:p>
      <w:pPr>
        <w:numPr>
          <w:numId w:val="89"/>
        </w:numPr>
        <w:spacing w:before="120" w:after="120" w:line="288" w:lineRule="auto"/>
        <w:ind w:left="0"/>
        <w:jc w:val="left"/>
      </w:pPr>
      <w:r>
        <w:rPr>
          <w:rFonts w:eastAsia="等线" w:ascii="Arial" w:cs="Arial" w:hAnsi="Arial"/>
          <w:sz w:val="22"/>
        </w:rPr>
        <w:t>无权限表现方式（隐藏/禁用）配置接入</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10月17日</w:t>
      </w:r>
    </w:p>
    <w:p>
      <w:pPr>
        <w:spacing w:before="120" w:after="120" w:line="288" w:lineRule="auto"/>
        <w:ind w:left="0"/>
      </w:pPr>
      <w:r>
        <w:object>
          <v:shape id="_x0000_i1037" style="width:414pt;height:240pt;mso-width-percent:0;mso-height-percent:0;mso-width-percent:0;mso-height-percent:0" type="#_x0000_t75" o:ole="">
            <v:imagedata r:id="rId35" o:title=""/>
          </v:shape>
          <o:OLEObject DrawAspect="Icon" ObjectID="_1718471231" ProgID="Excel.Sheet.12" ShapeID="_x0000_i1037" Type="Embed" r:id="rId3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90"/>
        </w:numPr>
        <w:spacing w:before="120" w:after="120" w:line="288" w:lineRule="auto"/>
        <w:ind w:left="0"/>
        <w:jc w:val="left"/>
      </w:pPr>
      <w:r>
        <w:rPr>
          <w:rFonts w:eastAsia="等线" w:ascii="Arial" w:cs="Arial" w:hAnsi="Arial"/>
          <w:sz w:val="22"/>
        </w:rPr>
        <w:t>引用变量记录的按钮没有显示的原因，经过排查是</w:t>
      </w:r>
      <w:r>
        <w:rPr>
          <w:rFonts w:eastAsia="等线" w:ascii="Arial" w:cs="Arial" w:hAnsi="Arial"/>
          <w:color w:val="3370ff"/>
          <w:sz w:val="22"/>
        </w:rPr>
        <w:t>@洪科伟</w:t>
      </w:r>
      <w:r>
        <w:rPr>
          <w:rFonts w:eastAsia="等线" w:ascii="Arial" w:cs="Arial" w:hAnsi="Arial"/>
          <w:sz w:val="22"/>
        </w:rPr>
        <w:t>的事件里没有带上recordId</w:t>
      </w:r>
    </w:p>
    <w:p>
      <w:pPr>
        <w:numPr>
          <w:numId w:val="91"/>
        </w:numPr>
        <w:spacing w:before="120" w:after="120" w:line="288" w:lineRule="auto"/>
        <w:ind w:left="0"/>
        <w:jc w:val="left"/>
      </w:pPr>
      <w:r>
        <w:rPr>
          <w:rFonts w:eastAsia="等线" w:ascii="Arial" w:cs="Arial" w:hAnsi="Arial"/>
          <w:sz w:val="22"/>
        </w:rPr>
        <w:t>开发api-name与</w:t>
      </w:r>
      <w:r>
        <w:rPr>
          <w:rFonts w:eastAsia="等线" w:ascii="Arial" w:cs="Arial" w:hAnsi="Arial"/>
          <w:sz w:val="22"/>
        </w:rPr>
        <w:t>id</w:t>
      </w:r>
      <w:r>
        <w:rPr>
          <w:rFonts w:eastAsia="等线" w:ascii="Arial" w:cs="Arial" w:hAnsi="Arial"/>
          <w:sz w:val="22"/>
        </w:rPr>
        <w:t>映射插件的时候发现接口需要做的包装非常多，于是改到思路一，成功解决</w:t>
      </w:r>
      <w:hyperlink r:id="rId36">
        <w:r>
          <w:rPr>
            <w:rFonts w:eastAsia="等线" w:ascii="Arial" w:cs="Arial" w:hAnsi="Arial"/>
            <w:color w:val="3370ff"/>
            <w:sz w:val="22"/>
          </w:rPr>
          <w:t>元数据 API Name 转 ID 映射关系前端实现方案</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92"/>
        </w:numPr>
        <w:spacing w:before="120" w:after="120" w:line="288" w:lineRule="auto"/>
        <w:ind w:left="0"/>
        <w:jc w:val="left"/>
      </w:pPr>
      <w:r>
        <w:rPr>
          <w:rFonts w:eastAsia="等线" w:ascii="Arial" w:cs="Arial" w:hAnsi="Arial"/>
          <w:sz w:val="22"/>
        </w:rPr>
        <w:t>排查引用变量记录的按钮为什么没有显示（对比线上接口）</w:t>
      </w:r>
    </w:p>
    <w:p>
      <w:pPr>
        <w:numPr>
          <w:numId w:val="93"/>
        </w:numPr>
        <w:spacing w:before="120" w:after="120" w:line="288" w:lineRule="auto"/>
        <w:ind w:left="0"/>
        <w:jc w:val="left"/>
      </w:pPr>
      <w:r>
        <w:rPr>
          <w:rFonts w:eastAsia="等线" w:ascii="Arial" w:cs="Arial" w:hAnsi="Arial"/>
          <w:sz w:val="22"/>
        </w:rPr>
        <w:t>下拉选择页面变量带上对象</w:t>
      </w:r>
    </w:p>
    <w:p>
      <w:pPr>
        <w:numPr>
          <w:numId w:val="94"/>
        </w:numPr>
        <w:spacing w:before="120" w:after="120" w:line="288" w:lineRule="auto"/>
        <w:ind w:left="0"/>
        <w:jc w:val="left"/>
      </w:pPr>
      <w:r>
        <w:rPr>
          <w:rFonts w:eastAsia="等线" w:ascii="Arial" w:cs="Arial" w:hAnsi="Arial"/>
          <w:sz w:val="22"/>
        </w:rPr>
        <w:t>当</w:t>
      </w:r>
      <w:r>
        <w:rPr>
          <w:rFonts w:eastAsia="等线" w:ascii="Arial" w:cs="Arial" w:hAnsi="Arial"/>
          <w:sz w:val="22"/>
        </w:rPr>
        <w:t>Nav</w:t>
      </w:r>
      <w:r>
        <w:rPr>
          <w:rFonts w:eastAsia="等线" w:ascii="Arial" w:cs="Arial" w:hAnsi="Arial"/>
          <w:sz w:val="22"/>
        </w:rPr>
        <w:t>和Tabs下所有组件都没有权限则裁掉</w:t>
      </w:r>
    </w:p>
    <w:p>
      <w:pPr>
        <w:numPr>
          <w:numId w:val="95"/>
        </w:numPr>
        <w:spacing w:before="120" w:after="120" w:line="288" w:lineRule="auto"/>
        <w:ind w:left="0"/>
        <w:jc w:val="left"/>
      </w:pPr>
      <w:r>
        <w:rPr>
          <w:rFonts w:eastAsia="等线" w:ascii="Arial" w:cs="Arial" w:hAnsi="Arial"/>
          <w:sz w:val="22"/>
        </w:rPr>
        <w:t>重构</w:t>
      </w:r>
      <w:r>
        <w:rPr>
          <w:rFonts w:eastAsia="等线" w:ascii="Arial" w:cs="Arial" w:hAnsi="Arial"/>
          <w:sz w:val="22"/>
        </w:rPr>
        <w:t>权限收集数据结构</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10月14日</w:t>
      </w:r>
    </w:p>
    <w:p>
      <w:pPr>
        <w:spacing w:before="120" w:after="120" w:line="288" w:lineRule="auto"/>
        <w:ind w:left="0"/>
      </w:pPr>
      <w:r>
        <w:object>
          <v:shape id="_x0000_i1038" style="width:414pt;height:240pt;mso-width-percent:0;mso-height-percent:0;mso-width-percent:0;mso-height-percent:0" type="#_x0000_t75" o:ole="">
            <v:imagedata r:id="rId38" o:title=""/>
          </v:shape>
          <o:OLEObject DrawAspect="Icon" ObjectID="_1718471232" ProgID="Excel.Sheet.12" ShapeID="_x0000_i1038" Type="Embed" r:id="rId3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96"/>
        </w:numPr>
        <w:spacing w:before="120" w:after="120" w:line="288" w:lineRule="auto"/>
        <w:ind w:left="0"/>
        <w:jc w:val="left"/>
      </w:pPr>
      <w:r>
        <w:rPr>
          <w:rFonts w:eastAsia="等线" w:ascii="Arial" w:cs="Arial" w:hAnsi="Arial"/>
          <w:sz w:val="22"/>
        </w:rPr>
        <w:t>终于把</w:t>
      </w:r>
      <w:r>
        <w:rPr>
          <w:rFonts w:eastAsia="等线" w:ascii="Arial" w:cs="Arial" w:hAnsi="Arial"/>
          <w:sz w:val="22"/>
        </w:rPr>
        <w:t>API</w:t>
      </w:r>
      <w:r>
        <w:rPr>
          <w:rFonts w:eastAsia="等线" w:ascii="Arial" w:cs="Arial" w:hAnsi="Arial"/>
          <w:sz w:val="22"/>
        </w:rPr>
        <w:t xml:space="preserve"> Name换</w:t>
      </w:r>
      <w:r>
        <w:rPr>
          <w:rFonts w:eastAsia="等线" w:ascii="Arial" w:cs="Arial" w:hAnsi="Arial"/>
          <w:sz w:val="22"/>
        </w:rPr>
        <w:t>ID</w:t>
      </w:r>
      <w:r>
        <w:rPr>
          <w:rFonts w:eastAsia="等线" w:ascii="Arial" w:cs="Arial" w:hAnsi="Arial"/>
          <w:sz w:val="22"/>
        </w:rPr>
        <w:t>落实掉了</w:t>
      </w:r>
    </w:p>
    <w:p>
      <w:pPr>
        <w:numPr>
          <w:numId w:val="97"/>
        </w:numPr>
        <w:spacing w:before="120" w:after="120" w:line="288" w:lineRule="auto"/>
        <w:ind w:left="453"/>
        <w:jc w:val="left"/>
      </w:pPr>
      <w:hyperlink r:id="rId39">
        <w:r>
          <w:rPr>
            <w:rFonts w:eastAsia="等线" w:ascii="Arial" w:cs="Arial" w:hAnsi="Arial"/>
            <w:color w:val="3370ff"/>
            <w:sz w:val="22"/>
          </w:rPr>
          <w:t>元数据 API Name 转 ID 映射关系接口需求文档</w:t>
        </w:r>
      </w:hyperlink>
      <w:r>
        <w:rPr>
          <w:rFonts w:eastAsia="等线" w:ascii="Arial" w:cs="Arial" w:hAnsi="Arial"/>
          <w:sz w:val="22"/>
        </w:rPr>
        <w:t xml:space="preserve"> </w:t>
      </w:r>
    </w:p>
    <w:p>
      <w:pPr>
        <w:numPr>
          <w:numId w:val="98"/>
        </w:numPr>
        <w:spacing w:before="120" w:after="120" w:line="288" w:lineRule="auto"/>
        <w:ind w:left="453"/>
        <w:jc w:val="left"/>
      </w:pPr>
      <w:hyperlink r:id="rId40">
        <w:r>
          <w:rPr>
            <w:rFonts w:eastAsia="等线" w:ascii="Arial" w:cs="Arial" w:hAnsi="Arial"/>
            <w:color w:val="3370ff"/>
            <w:sz w:val="22"/>
          </w:rPr>
          <w:t>元数据 API Name 转 ID 映射关系接口方案评估</w:t>
        </w:r>
      </w:hyperlink>
      <w:r>
        <w:rPr>
          <w:rFonts w:eastAsia="等线" w:ascii="Arial" w:cs="Arial" w:hAnsi="Arial"/>
          <w:sz w:val="22"/>
        </w:rPr>
        <w:t xml:space="preserve"> </w:t>
      </w:r>
    </w:p>
    <w:p>
      <w:pPr>
        <w:numPr>
          <w:numId w:val="99"/>
        </w:numPr>
        <w:spacing w:before="120" w:after="120" w:line="288" w:lineRule="auto"/>
        <w:ind w:left="453"/>
        <w:jc w:val="left"/>
      </w:pPr>
      <w:hyperlink r:id="rId41">
        <w:r>
          <w:rPr>
            <w:rFonts w:eastAsia="等线" w:ascii="Arial" w:cs="Arial" w:hAnsi="Arial"/>
            <w:color w:val="3370ff"/>
            <w:sz w:val="22"/>
          </w:rPr>
          <w:t>元数据 API Name 转 ID 映射关系前端实现方案</w:t>
        </w:r>
      </w:hyperlink>
      <w:r>
        <w:rPr>
          <w:rFonts w:eastAsia="等线" w:ascii="Arial" w:cs="Arial" w:hAnsi="Arial"/>
          <w:sz w:val="22"/>
        </w:rPr>
        <w:t xml:space="preserve"> </w:t>
      </w:r>
    </w:p>
    <w:p>
      <w:pPr>
        <w:numPr>
          <w:numId w:val="100"/>
        </w:numPr>
        <w:spacing w:before="120" w:after="120" w:line="288" w:lineRule="auto"/>
        <w:ind w:left="453"/>
        <w:jc w:val="left"/>
      </w:pPr>
      <w:hyperlink r:id="rId42">
        <w:r>
          <w:rPr>
            <w:rFonts w:eastAsia="等线" w:ascii="Arial" w:cs="Arial" w:hAnsi="Arial"/>
            <w:color w:val="3370ff"/>
            <w:sz w:val="22"/>
          </w:rPr>
          <w:t>元数据 API Name 转 ID 映射关系前端接入</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101"/>
        </w:numPr>
        <w:spacing w:before="120" w:after="120" w:line="288" w:lineRule="auto"/>
        <w:ind w:left="0"/>
        <w:jc w:val="left"/>
      </w:pPr>
      <w:r>
        <w:rPr>
          <w:rFonts w:eastAsia="等线" w:ascii="Arial" w:cs="Arial" w:hAnsi="Arial"/>
          <w:sz w:val="22"/>
        </w:rPr>
        <w:t>生命周期service优化init和dispose逻辑</w:t>
      </w:r>
    </w:p>
    <w:p>
      <w:pPr>
        <w:numPr>
          <w:numId w:val="102"/>
        </w:numPr>
        <w:spacing w:before="120" w:after="120" w:line="288" w:lineRule="auto"/>
        <w:ind w:left="0"/>
        <w:jc w:val="left"/>
      </w:pPr>
      <w:r>
        <w:rPr>
          <w:rFonts w:eastAsia="等线" w:ascii="Arial" w:cs="Arial" w:hAnsi="Arial"/>
          <w:sz w:val="22"/>
        </w:rPr>
        <w:t>api</w:t>
      </w:r>
      <w:r>
        <w:rPr>
          <w:rFonts w:eastAsia="等线" w:ascii="Arial" w:cs="Arial" w:hAnsi="Arial"/>
          <w:sz w:val="22"/>
        </w:rPr>
        <w:t>增加请求类型配置</w:t>
      </w:r>
    </w:p>
    <w:p>
      <w:pPr>
        <w:numPr>
          <w:numId w:val="103"/>
        </w:numPr>
        <w:spacing w:before="120" w:after="120" w:line="288" w:lineRule="auto"/>
        <w:ind w:left="0"/>
        <w:jc w:val="left"/>
      </w:pPr>
      <w:r>
        <w:rPr>
          <w:rFonts w:eastAsia="等线" w:ascii="Arial" w:cs="Arial" w:hAnsi="Arial"/>
          <w:sz w:val="22"/>
        </w:rPr>
        <w:t>aok中间件-apiName替换</w:t>
      </w:r>
      <w:r>
        <w:rPr>
          <w:rFonts w:eastAsia="等线" w:ascii="Arial" w:cs="Arial" w:hAnsi="Arial"/>
          <w:sz w:val="22"/>
        </w:rPr>
        <w:t>id</w:t>
      </w:r>
    </w:p>
    <w:p>
      <w:pPr>
        <w:numPr>
          <w:numId w:val="104"/>
        </w:numPr>
        <w:spacing w:before="120" w:after="120" w:line="288" w:lineRule="auto"/>
        <w:ind w:left="0"/>
        <w:jc w:val="left"/>
      </w:pPr>
      <w:r>
        <w:rPr>
          <w:rFonts w:eastAsia="等线" w:ascii="Arial" w:cs="Arial" w:hAnsi="Arial"/>
          <w:sz w:val="22"/>
        </w:rPr>
        <w:t>重构</w:t>
      </w:r>
      <w:r>
        <w:rPr>
          <w:rFonts w:eastAsia="等线" w:ascii="Arial" w:cs="Arial" w:hAnsi="Arial"/>
          <w:sz w:val="22"/>
        </w:rPr>
        <w:t>数据展示组件权限获取方式</w:t>
      </w:r>
    </w:p>
    <w:p>
      <w:pPr>
        <w:numPr>
          <w:numId w:val="105"/>
        </w:numPr>
        <w:spacing w:before="120" w:after="120" w:line="288" w:lineRule="auto"/>
        <w:ind w:left="0"/>
        <w:jc w:val="left"/>
      </w:pPr>
      <w:r>
        <w:rPr>
          <w:rFonts w:eastAsia="等线" w:ascii="Arial" w:cs="Arial" w:hAnsi="Arial"/>
          <w:sz w:val="22"/>
        </w:rPr>
        <w:t>当</w:t>
      </w:r>
      <w:r>
        <w:rPr>
          <w:rFonts w:eastAsia="等线" w:ascii="Arial" w:cs="Arial" w:hAnsi="Arial"/>
          <w:sz w:val="22"/>
        </w:rPr>
        <w:t>Nav</w:t>
      </w:r>
      <w:r>
        <w:rPr>
          <w:rFonts w:eastAsia="等线" w:ascii="Arial" w:cs="Arial" w:hAnsi="Arial"/>
          <w:sz w:val="22"/>
        </w:rPr>
        <w:t>和Tabs下所有子页没没有权限则裁掉</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10月13日</w:t>
      </w:r>
    </w:p>
    <w:p>
      <w:pPr>
        <w:spacing w:before="120" w:after="120" w:line="288" w:lineRule="auto"/>
        <w:ind w:left="0"/>
      </w:pPr>
      <w:r>
        <w:object>
          <v:shape id="_x0000_i1039" style="width:414pt;height:240pt;mso-width-percent:0;mso-height-percent:0;mso-width-percent:0;mso-height-percent:0" type="#_x0000_t75" o:ole="">
            <v:imagedata r:id="rId44" o:title=""/>
          </v:shape>
          <o:OLEObject DrawAspect="Icon" ObjectID="_1718471233" ProgID="Excel.Sheet.12" ShapeID="_x0000_i1039" Type="Embed" r:id="rId4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06"/>
        </w:numPr>
        <w:spacing w:before="120" w:after="120" w:line="288" w:lineRule="auto"/>
        <w:ind w:left="0"/>
        <w:jc w:val="left"/>
      </w:pPr>
      <w:r>
        <w:rPr>
          <w:rFonts w:eastAsia="等线" w:ascii="Arial" w:cs="Arial" w:hAnsi="Arial"/>
          <w:sz w:val="22"/>
        </w:rPr>
        <w:t>PageList接口返回的page_confs错误，需要和</w:t>
      </w:r>
      <w:r>
        <w:rPr>
          <w:rFonts w:eastAsia="等线" w:ascii="Arial" w:cs="Arial" w:hAnsi="Arial"/>
          <w:color w:val="3370ff"/>
          <w:sz w:val="22"/>
        </w:rPr>
        <w:t>@陈多</w:t>
      </w:r>
      <w:r>
        <w:rPr>
          <w:rFonts w:eastAsia="等线" w:ascii="Arial" w:cs="Arial" w:hAnsi="Arial"/>
          <w:sz w:val="22"/>
        </w:rPr>
        <w:t>对一下</w:t>
      </w:r>
    </w:p>
    <w:p>
      <w:pPr>
        <w:numPr>
          <w:numId w:val="107"/>
        </w:numPr>
        <w:spacing w:before="120" w:after="120" w:line="288" w:lineRule="auto"/>
        <w:ind w:left="453"/>
        <w:jc w:val="left"/>
      </w:pPr>
      <w:r>
        <w:rPr>
          <w:rFonts w:eastAsia="等线" w:ascii="Arial" w:cs="Arial" w:hAnsi="Arial"/>
          <w:sz w:val="22"/>
        </w:rPr>
        <w:t>当前表现是每一个页面的page_confs里都会返回所有页面的customize配置</w:t>
      </w:r>
    </w:p>
    <w:p>
      <w:pPr>
        <w:numPr>
          <w:numId w:val="108"/>
        </w:numPr>
        <w:spacing w:before="120" w:after="120" w:line="288" w:lineRule="auto"/>
        <w:ind w:left="453"/>
        <w:jc w:val="left"/>
      </w:pPr>
      <w:r>
        <w:rPr>
          <w:rFonts w:eastAsia="等线" w:ascii="Arial" w:cs="Arial" w:hAnsi="Arial"/>
          <w:sz w:val="22"/>
        </w:rPr>
        <w:t>预期表现是只返回当前页面的配置</w:t>
      </w:r>
    </w:p>
    <w:p>
      <w:pPr>
        <w:pStyle w:val="2"/>
        <w:spacing w:before="320" w:after="120" w:line="288" w:lineRule="auto"/>
        <w:ind w:left="0"/>
        <w:jc w:val="left"/>
        <w:outlineLvl w:val="1"/>
      </w:pPr>
      <w:r>
        <w:rPr>
          <w:rFonts w:eastAsia="等线" w:ascii="Arial" w:cs="Arial" w:hAnsi="Arial"/>
          <w:b w:val="true"/>
          <w:sz w:val="32"/>
        </w:rPr>
        <w:t>明日计划</w:t>
      </w:r>
    </w:p>
    <w:p>
      <w:pPr>
        <w:numPr>
          <w:numId w:val="109"/>
        </w:numPr>
        <w:spacing w:before="120" w:after="120" w:line="288" w:lineRule="auto"/>
        <w:ind w:left="0"/>
        <w:jc w:val="left"/>
      </w:pPr>
      <w:r>
        <w:rPr>
          <w:rFonts w:eastAsia="等线" w:ascii="Arial" w:cs="Arial" w:hAnsi="Arial"/>
          <w:sz w:val="22"/>
        </w:rPr>
        <w:t>生命周期service优化init和dispose逻辑</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10月12日</w:t>
      </w:r>
    </w:p>
    <w:p>
      <w:pPr>
        <w:spacing w:before="120" w:after="120" w:line="288" w:lineRule="auto"/>
        <w:ind w:left="0"/>
      </w:pPr>
      <w:r>
        <w:object>
          <v:shape id="_x0000_i1040" style="width:414pt;height:240pt;mso-width-percent:0;mso-height-percent:0;mso-width-percent:0;mso-height-percent:0" type="#_x0000_t75" o:ole="">
            <v:imagedata r:id="rId46" o:title=""/>
          </v:shape>
          <o:OLEObject DrawAspect="Icon" ObjectID="_1718471234" ProgID="Excel.Sheet.12" ShapeID="_x0000_i1040" Type="Embed" r:id="rId4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10"/>
        </w:numPr>
        <w:spacing w:before="120" w:after="120" w:line="288" w:lineRule="auto"/>
        <w:ind w:left="0"/>
        <w:jc w:val="left"/>
      </w:pPr>
      <w:r>
        <w:rPr>
          <w:rFonts w:eastAsia="等线" w:ascii="Arial" w:cs="Arial" w:hAnsi="Arial"/>
          <w:sz w:val="22"/>
        </w:rPr>
        <w:t>id</w:t>
      </w:r>
      <w:r>
        <w:rPr>
          <w:rFonts w:eastAsia="等线" w:ascii="Arial" w:cs="Arial" w:hAnsi="Arial"/>
          <w:sz w:val="22"/>
        </w:rPr>
        <w:t>换apiName这个阻塞上线的功能风险很大，我们周一和晓峰，嘉松，后端都讨论过要让后端实现一个返回所有id和apiName映射的接口，但是现在据我了解后端还没确定由谁来做，开发任务还没落实下去。</w:t>
      </w:r>
    </w:p>
    <w:p>
      <w:pPr>
        <w:numPr>
          <w:numId w:val="111"/>
        </w:numPr>
        <w:spacing w:before="120" w:after="120" w:line="288" w:lineRule="auto"/>
        <w:ind w:left="0"/>
        <w:jc w:val="left"/>
      </w:pPr>
      <w:r>
        <w:rPr>
          <w:rFonts w:eastAsia="等线" w:ascii="Arial" w:cs="Arial" w:hAnsi="Arial"/>
          <w:sz w:val="22"/>
        </w:rPr>
        <w:t>通过中午「</w:t>
      </w:r>
      <w:hyperlink r:id="rId47">
        <w:r>
          <w:rPr>
            <w:rFonts w:eastAsia="等线" w:ascii="Arial" w:cs="Arial" w:hAnsi="Arial"/>
            <w:color w:val="3370ff"/>
            <w:sz w:val="22"/>
          </w:rPr>
          <w:t>元数据 API Name 转 ID 映射关系接口需求文档</w:t>
        </w:r>
      </w:hyperlink>
      <w:r>
        <w:rPr>
          <w:rFonts w:eastAsia="等线" w:ascii="Arial" w:cs="Arial" w:hAnsi="Arial"/>
          <w:sz w:val="22"/>
        </w:rPr>
        <w:t xml:space="preserve"> 」和下午「</w:t>
      </w:r>
      <w:hyperlink r:id="rId48">
        <w:r>
          <w:rPr>
            <w:rFonts w:eastAsia="等线" w:ascii="Arial" w:cs="Arial" w:hAnsi="Arial"/>
            <w:color w:val="3370ff"/>
            <w:sz w:val="22"/>
          </w:rPr>
          <w:t>元数据 API Name 转 ID 映射关系接口方案评估</w:t>
        </w:r>
      </w:hyperlink>
      <w:r>
        <w:rPr>
          <w:rFonts w:eastAsia="等线" w:ascii="Arial" w:cs="Arial" w:hAnsi="Arial"/>
          <w:sz w:val="22"/>
        </w:rPr>
        <w:t xml:space="preserve"> 」两个会议把这个风险落实下去了</w:t>
      </w:r>
    </w:p>
    <w:p>
      <w:pPr>
        <w:numPr>
          <w:numId w:val="112"/>
        </w:numPr>
        <w:spacing w:before="120" w:after="120" w:line="288" w:lineRule="auto"/>
        <w:ind w:left="0"/>
        <w:jc w:val="left"/>
      </w:pPr>
      <w:r>
        <w:rPr>
          <w:rFonts w:eastAsia="等线" w:ascii="Arial" w:cs="Arial" w:hAnsi="Arial"/>
          <w:sz w:val="22"/>
        </w:rPr>
        <w:t>需要跟进一下身份模拟失效和列表组件data数据请求错误问题的问题。最后结论是</w:t>
      </w:r>
      <w:r>
        <w:rPr>
          <w:rFonts w:eastAsia="等线" w:ascii="Arial" w:cs="Arial" w:hAnsi="Arial"/>
          <w:color w:val="3370ff"/>
          <w:sz w:val="22"/>
        </w:rPr>
        <w:t>@吴磊</w:t>
      </w:r>
      <w:r>
        <w:rPr>
          <w:rFonts w:eastAsia="等线" w:ascii="Arial" w:cs="Arial" w:hAnsi="Arial"/>
          <w:sz w:val="22"/>
        </w:rPr>
        <w:t>模拟了一个有管理员权限的用户（相当于没模拟）。</w:t>
      </w:r>
    </w:p>
    <w:p>
      <w:pPr>
        <w:pStyle w:val="2"/>
        <w:spacing w:before="320" w:after="120" w:line="288" w:lineRule="auto"/>
        <w:ind w:left="0"/>
        <w:jc w:val="left"/>
        <w:outlineLvl w:val="1"/>
      </w:pPr>
      <w:r>
        <w:rPr>
          <w:rFonts w:eastAsia="等线" w:ascii="Arial" w:cs="Arial" w:hAnsi="Arial"/>
          <w:b w:val="true"/>
          <w:sz w:val="32"/>
        </w:rPr>
        <w:t>明日计划</w:t>
      </w:r>
    </w:p>
    <w:p>
      <w:pPr>
        <w:numPr>
          <w:numId w:val="113"/>
        </w:numPr>
        <w:spacing w:before="120" w:after="120" w:line="288" w:lineRule="auto"/>
        <w:ind w:left="0"/>
        <w:jc w:val="left"/>
      </w:pPr>
      <w:r>
        <w:rPr>
          <w:rFonts w:eastAsia="等线" w:ascii="Arial" w:cs="Arial" w:hAnsi="Arial"/>
          <w:sz w:val="22"/>
        </w:rPr>
        <w:t>下午跟进一下apiName和</w:t>
      </w:r>
      <w:r>
        <w:rPr>
          <w:rFonts w:eastAsia="等线" w:ascii="Arial" w:cs="Arial" w:hAnsi="Arial"/>
          <w:sz w:val="22"/>
        </w:rPr>
        <w:t>id</w:t>
      </w:r>
      <w:r>
        <w:rPr>
          <w:rFonts w:eastAsia="等线" w:ascii="Arial" w:cs="Arial" w:hAnsi="Arial"/>
          <w:sz w:val="22"/>
        </w:rPr>
        <w:t>替换的接口</w:t>
      </w:r>
      <w:r>
        <w:rPr>
          <w:rFonts w:eastAsia="等线" w:ascii="Arial" w:cs="Arial" w:hAnsi="Arial"/>
          <w:color w:val="3370ff"/>
          <w:sz w:val="22"/>
        </w:rPr>
        <w:t>@陈多</w:t>
      </w:r>
    </w:p>
    <w:p>
      <w:pPr>
        <w:numPr>
          <w:numId w:val="114"/>
        </w:numPr>
        <w:spacing w:before="120" w:after="120" w:line="288" w:lineRule="auto"/>
        <w:ind w:left="0"/>
        <w:jc w:val="left"/>
      </w:pPr>
      <w:r>
        <w:rPr>
          <w:rFonts w:eastAsia="等线" w:ascii="Arial" w:cs="Arial" w:hAnsi="Arial"/>
          <w:sz w:val="22"/>
        </w:rPr>
        <w:t>跟进一下uidl.action与事件丢失问题</w:t>
      </w:r>
      <w:r>
        <w:rPr>
          <w:rFonts w:eastAsia="等线" w:ascii="Arial" w:cs="Arial" w:hAnsi="Arial"/>
          <w:color w:val="3370ff"/>
          <w:sz w:val="22"/>
        </w:rPr>
        <w:t>@洪科伟</w:t>
      </w:r>
    </w:p>
    <w:p>
      <w:pPr>
        <w:numPr>
          <w:numId w:val="115"/>
        </w:numPr>
        <w:spacing w:before="120" w:after="120" w:line="288" w:lineRule="auto"/>
        <w:ind w:left="0"/>
        <w:jc w:val="left"/>
      </w:pPr>
      <w:r>
        <w:rPr>
          <w:rFonts w:eastAsia="等线" w:ascii="Arial" w:cs="Arial" w:hAnsi="Arial"/>
          <w:sz w:val="22"/>
        </w:rPr>
        <w:t>PageCustomizeService接入安排</w:t>
      </w:r>
    </w:p>
    <w:p>
      <w:pPr>
        <w:numPr>
          <w:numId w:val="116"/>
        </w:numPr>
        <w:spacing w:before="120" w:after="120" w:line="288" w:lineRule="auto"/>
        <w:ind w:left="0"/>
        <w:jc w:val="left"/>
      </w:pPr>
      <w:r>
        <w:rPr>
          <w:rFonts w:eastAsia="等线" w:ascii="Arial" w:cs="Arial" w:hAnsi="Arial"/>
          <w:sz w:val="22"/>
        </w:rPr>
        <w:t>ID</w:t>
      </w:r>
      <w:r>
        <w:rPr>
          <w:rFonts w:eastAsia="等线" w:ascii="Arial" w:cs="Arial" w:hAnsi="Arial"/>
          <w:sz w:val="22"/>
        </w:rPr>
        <w:t>替换</w:t>
      </w:r>
      <w:r>
        <w:rPr>
          <w:rFonts w:eastAsia="等线" w:ascii="Arial" w:cs="Arial" w:hAnsi="Arial"/>
          <w:sz w:val="22"/>
        </w:rPr>
        <w:t>API</w:t>
      </w:r>
      <w:r>
        <w:rPr>
          <w:rFonts w:eastAsia="等线" w:ascii="Arial" w:cs="Arial" w:hAnsi="Arial"/>
          <w:sz w:val="22"/>
        </w:rPr>
        <w:t xml:space="preserve"> Name前端</w:t>
      </w:r>
      <w:r>
        <w:rPr>
          <w:rFonts w:eastAsia="等线" w:ascii="Arial" w:cs="Arial" w:hAnsi="Arial"/>
          <w:sz w:val="22"/>
        </w:rPr>
        <w:t>BFF</w:t>
      </w:r>
      <w:r>
        <w:rPr>
          <w:rFonts w:eastAsia="等线" w:ascii="Arial" w:cs="Arial" w:hAnsi="Arial"/>
          <w:sz w:val="22"/>
        </w:rPr>
        <w:t>层实现方案（和</w:t>
      </w:r>
      <w:r>
        <w:rPr>
          <w:rFonts w:eastAsia="等线" w:ascii="Arial" w:cs="Arial" w:hAnsi="Arial"/>
          <w:color w:val="3370ff"/>
          <w:sz w:val="22"/>
        </w:rPr>
        <w:t>@徐人杰</w:t>
      </w:r>
      <w:r>
        <w:rPr>
          <w:rFonts w:eastAsia="等线" w:ascii="Arial" w:cs="Arial" w:hAnsi="Arial"/>
          <w:sz w:val="22"/>
        </w:rPr>
        <w:t>对下）</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10月11日</w:t>
      </w:r>
    </w:p>
    <w:p>
      <w:pPr>
        <w:spacing w:before="120" w:after="120" w:line="288" w:lineRule="auto"/>
        <w:ind w:left="0"/>
      </w:pPr>
      <w:r>
        <w:object>
          <v:shape id="_x0000_i1041" style="width:414pt;height:240pt;mso-width-percent:0;mso-height-percent:0;mso-width-percent:0;mso-height-percent:0" type="#_x0000_t75" o:ole="">
            <v:imagedata r:id="rId50" o:title=""/>
          </v:shape>
          <o:OLEObject DrawAspect="Icon" ObjectID="_1718471235" ProgID="Excel.Sheet.12" ShapeID="_x0000_i1041" Type="Embed" r:id="rId49"/>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tbl>
      <w:tblPr>
        <w:tblW w:w="0" w:type="auto"/>
        <w:tblInd w:w="0" w:type="dxa"/>
        <w:tblBorders>
          <w:top w:val="none" w:space="4"/>
          <w:left w:val="none" w:space="4"/>
          <w:bottom w:val="none" w:space="4"/>
          <w:right w:val="none" w:space="4"/>
          <w:insideH w:val="none" w:space="4"/>
          <w:insideV w:val="none" w:space="4"/>
        </w:tblBorders>
        <w:tblLayout w:type="fixed"/>
      </w:tblPr>
      <w:tblGrid>
        <w:gridCol w:w="7093"/>
        <w:gridCol w:w="1186"/>
      </w:tblGrid>
      <w:tr>
        <w:tc>
          <w:tcPr>
            <w:tcW w:w="7093" w:type="dxa"/>
            <w:tcMar>
              <w:top w:type="dxa" w:w="60"/>
              <w:left w:type="dxa" w:w="120"/>
              <w:bottom w:type="dxa" w:w="30"/>
              <w:right w:type="dxa" w:w="120"/>
            </w:tcMar>
          </w:tcPr>
          <w:p>
            <w:pPr>
              <w:numPr>
                <w:numId w:val="117"/>
              </w:numPr>
              <w:spacing w:before="120" w:after="120" w:line="288" w:lineRule="auto"/>
              <w:ind w:left="0"/>
              <w:jc w:val="left"/>
            </w:pPr>
            <w:r>
              <w:rPr>
                <w:rFonts w:eastAsia="等线" w:ascii="Arial" w:cs="Arial" w:hAnsi="Arial"/>
                <w:sz w:val="22"/>
              </w:rPr>
              <w:t>UAT</w:t>
            </w:r>
            <w:r>
              <w:rPr>
                <w:rFonts w:eastAsia="等线" w:ascii="Arial" w:cs="Arial" w:hAnsi="Arial"/>
                <w:sz w:val="22"/>
              </w:rPr>
              <w:t>环境发布应用会显示外部用户不允许发布，导致无法在发布后环境测试模拟用户按钮是否隐藏</w:t>
            </w:r>
          </w:p>
        </w:tc>
        <w:tc>
          <w:tcPr>
            <w:tcW w:w="1186" w:type="dxa"/>
            <w:tcMar>
              <w:top w:type="dxa" w:w="60"/>
              <w:left w:type="dxa" w:w="120"/>
              <w:bottom w:type="dxa" w:w="30"/>
              <w:right w:type="dxa" w:w="120"/>
            </w:tcMar>
          </w:tcPr>
          <w:p>
            <w:pPr>
              <w:spacing w:before="120" w:after="120" w:line="288" w:lineRule="auto"/>
              <w:ind w:left="0"/>
              <w:jc w:val="center"/>
            </w:pPr>
            <w:r>
              <w:drawing>
                <wp:inline distT="0" distR="0" distB="0" distL="0">
                  <wp:extent cx="600075" cy="390525"/>
                  <wp:docPr id="0" name="Drawing 0" descr=""/>
                  <a:graphic xmlns:a="http://schemas.openxmlformats.org/drawingml/2006/main">
                    <a:graphicData uri="http://schemas.openxmlformats.org/drawingml/2006/picture">
                      <pic:pic xmlns:pic="http://schemas.openxmlformats.org/drawingml/2006/picture">
                        <pic:nvPicPr>
                          <pic:cNvPr id="0" name="Picture 0" descr=""/>
                          <pic:cNvPicPr>
                            <a:picLocks noChangeAspect="true"/>
                          </pic:cNvPicPr>
                        </pic:nvPicPr>
                        <pic:blipFill>
                          <a:blip r:embed="rId51"/>
                          <a:stretch>
                            <a:fillRect/>
                          </a:stretch>
                        </pic:blipFill>
                        <pic:spPr>
                          <a:xfrm>
                            <a:off x="0" y="0"/>
                            <a:ext cx="600075" cy="390525"/>
                          </a:xfrm>
                          <a:prstGeom prst="rect">
                            <a:avLst/>
                          </a:prstGeom>
                        </pic:spPr>
                      </pic:pic>
                    </a:graphicData>
                  </a:graphic>
                </wp:inline>
              </w:drawing>
            </w:r>
          </w:p>
        </w:tc>
      </w:tr>
    </w:tbl>
    <w:p>
      <w:pPr>
        <w:numPr>
          <w:numId w:val="118"/>
        </w:numPr>
        <w:spacing w:before="120" w:after="120" w:line="288" w:lineRule="auto"/>
        <w:ind w:left="0"/>
        <w:jc w:val="left"/>
      </w:pPr>
      <w:r>
        <w:rPr>
          <w:rFonts w:eastAsia="等线" w:ascii="Arial" w:cs="Arial" w:hAnsi="Arial"/>
          <w:sz w:val="22"/>
        </w:rPr>
        <w:t>排查测试在群里提的权限问题发现是按钮事件全部没有保存，设置完就消失了</w:t>
      </w:r>
    </w:p>
    <w:p>
      <w:pPr>
        <w:numPr>
          <w:numId w:val="119"/>
        </w:numPr>
        <w:spacing w:before="120" w:after="120" w:line="288" w:lineRule="auto"/>
        <w:ind w:left="0"/>
        <w:jc w:val="left"/>
      </w:pPr>
      <w:r>
        <w:rPr>
          <w:rFonts w:eastAsia="等线" w:ascii="Arial" w:cs="Arial" w:hAnsi="Arial"/>
          <w:sz w:val="22"/>
        </w:rPr>
        <w:t>排查所有</w:t>
      </w:r>
      <w:r>
        <w:rPr>
          <w:rFonts w:eastAsia="等线" w:ascii="Arial" w:cs="Arial" w:hAnsi="Arial"/>
          <w:sz w:val="22"/>
        </w:rPr>
        <w:t>api</w:t>
      </w:r>
      <w:r>
        <w:rPr>
          <w:rFonts w:eastAsia="等线" w:ascii="Arial" w:cs="Arial" w:hAnsi="Arial"/>
          <w:sz w:val="22"/>
        </w:rPr>
        <w:t xml:space="preserve">调用，评估去除objectId的影响面 </w:t>
      </w:r>
      <w:hyperlink r:id="rId52">
        <w:r>
          <w:rPr>
            <w:rFonts w:eastAsia="等线" w:ascii="Arial" w:cs="Arial" w:hAnsi="Arial"/>
            <w:color w:val="3370ff"/>
            <w:sz w:val="22"/>
          </w:rPr>
          <w:t>排查所有api调用，评估去除id的影响面</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120"/>
        </w:numPr>
        <w:spacing w:before="120" w:after="120" w:line="288" w:lineRule="auto"/>
        <w:ind w:left="0"/>
        <w:jc w:val="left"/>
      </w:pPr>
      <w:r>
        <w:rPr>
          <w:rFonts w:eastAsia="等线" w:ascii="Arial" w:cs="Arial" w:hAnsi="Arial"/>
          <w:sz w:val="22"/>
        </w:rPr>
        <w:t>和后端对一下 objectId, recordId, fieldId, appId, sourceId, actionId 这些</w:t>
      </w:r>
      <w:r>
        <w:rPr>
          <w:rFonts w:eastAsia="等线" w:ascii="Arial" w:cs="Arial" w:hAnsi="Arial"/>
          <w:sz w:val="22"/>
        </w:rPr>
        <w:t>id</w:t>
      </w:r>
      <w:r>
        <w:rPr>
          <w:rFonts w:eastAsia="等线" w:ascii="Arial" w:cs="Arial" w:hAnsi="Arial"/>
          <w:sz w:val="22"/>
        </w:rPr>
        <w:t>里面会对上线造成影响的有哪些</w:t>
      </w:r>
    </w:p>
    <w:p>
      <w:pPr>
        <w:numPr>
          <w:numId w:val="121"/>
        </w:numPr>
        <w:spacing w:before="120" w:after="120" w:line="288" w:lineRule="auto"/>
        <w:ind w:left="0"/>
        <w:jc w:val="left"/>
      </w:pPr>
      <w:r>
        <w:rPr>
          <w:rFonts w:eastAsia="等线" w:ascii="Arial" w:cs="Arial" w:hAnsi="Arial"/>
          <w:sz w:val="22"/>
        </w:rPr>
        <w:t>确定一下后端有没有把apiName转换成objectId的接口</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10月10日</w:t>
      </w:r>
    </w:p>
    <w:p>
      <w:pPr>
        <w:spacing w:before="120" w:after="120" w:line="288" w:lineRule="auto"/>
        <w:ind w:left="0"/>
      </w:pPr>
      <w:r>
        <w:object>
          <v:shape id="_x0000_i1042" style="width:414pt;height:240pt;mso-width-percent:0;mso-height-percent:0;mso-width-percent:0;mso-height-percent:0" type="#_x0000_t75" o:ole="">
            <v:imagedata r:id="rId54" o:title=""/>
          </v:shape>
          <o:OLEObject DrawAspect="Icon" ObjectID="_1718471236" ProgID="Excel.Sheet.12" ShapeID="_x0000_i1042" Type="Embed" r:id="rId5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22"/>
        </w:numPr>
        <w:spacing w:before="120" w:after="120" w:line="288" w:lineRule="auto"/>
        <w:ind w:left="0"/>
        <w:jc w:val="left"/>
      </w:pPr>
      <w:r>
        <w:rPr>
          <w:rFonts w:eastAsia="等线" w:ascii="Arial" w:cs="Arial" w:hAnsi="Arial"/>
          <w:sz w:val="22"/>
        </w:rPr>
        <w:t>引用收集推迟</w:t>
      </w:r>
    </w:p>
    <w:p>
      <w:pPr>
        <w:spacing w:before="120" w:after="120" w:line="288" w:lineRule="auto"/>
        <w:ind w:left="453"/>
        <w:jc w:val="left"/>
      </w:pPr>
      <w:hyperlink r:id="rId55">
        <w:r>
          <w:rPr>
            <w:rFonts w:eastAsia="等线" w:ascii="Arial" w:cs="Arial" w:hAnsi="Arial"/>
            <w:color w:val="3370ff"/>
            <w:sz w:val="22"/>
          </w:rPr>
          <w:t>全局功能需要后端支持</w:t>
        </w:r>
      </w:hyperlink>
      <w:r>
        <w:rPr>
          <w:rFonts w:eastAsia="等线" w:ascii="Arial" w:cs="Arial" w:hAnsi="Arial"/>
          <w:sz w:val="22"/>
        </w:rPr>
        <w:t>「2-引用收集」的问题，目前看方案是有问题的，暂时没有找到一个好的方案能支持长期迭代，暂时推迟。</w:t>
      </w:r>
    </w:p>
    <w:p>
      <w:pPr>
        <w:spacing w:before="120" w:after="120" w:line="288" w:lineRule="auto"/>
        <w:ind w:left="453"/>
        <w:jc w:val="left"/>
      </w:pPr>
      <w:r>
        <w:rPr>
          <w:rFonts w:eastAsia="等线" w:ascii="Arial" w:cs="Arial" w:hAnsi="Arial"/>
          <w:sz w:val="22"/>
        </w:rPr>
        <w:t>当前问题：不同环境中 objectId 会变化，前端按组件如果按结构</w:t>
      </w:r>
      <w:r>
        <w:rPr>
          <w:rFonts w:eastAsia="等线" w:ascii="Arial" w:cs="Arial" w:hAnsi="Arial"/>
          <w:sz w:val="22"/>
        </w:rPr>
        <w:t>遍历</w:t>
      </w:r>
      <w:r>
        <w:rPr>
          <w:rFonts w:eastAsia="等线" w:ascii="Arial" w:cs="Arial" w:hAnsi="Arial"/>
          <w:sz w:val="22"/>
        </w:rPr>
        <w:t xml:space="preserve">生成依赖 </w:t>
      </w:r>
      <w:r>
        <w:rPr>
          <w:rFonts w:eastAsia="等线" w:ascii="Arial" w:cs="Arial" w:hAnsi="Arial"/>
          <w:sz w:val="22"/>
        </w:rPr>
        <w:t>map</w:t>
      </w:r>
      <w:r>
        <w:rPr>
          <w:rFonts w:eastAsia="等线" w:ascii="Arial" w:cs="Arial" w:hAnsi="Arial"/>
          <w:sz w:val="22"/>
        </w:rPr>
        <w:t>，其中 field / record / action 都会深度耦合组件，需要去组件schema里面捞数据，工作量太大而且和平台耦合，无法长期维护，和自定义组件也不兼容。</w:t>
      </w:r>
    </w:p>
    <w:p>
      <w:pPr>
        <w:numPr>
          <w:numId w:val="123"/>
        </w:numPr>
        <w:spacing w:before="120" w:after="120" w:line="288" w:lineRule="auto"/>
        <w:ind w:left="0"/>
        <w:jc w:val="left"/>
      </w:pPr>
      <w:r>
        <w:rPr>
          <w:rFonts w:eastAsia="等线" w:ascii="Arial" w:cs="Arial" w:hAnsi="Arial"/>
          <w:sz w:val="22"/>
        </w:rPr>
        <w:t>ObjectId等</w:t>
      </w:r>
      <w:r>
        <w:rPr>
          <w:rFonts w:eastAsia="等线" w:ascii="Arial" w:cs="Arial" w:hAnsi="Arial"/>
          <w:sz w:val="22"/>
        </w:rPr>
        <w:t>id</w:t>
      </w:r>
      <w:r>
        <w:rPr>
          <w:rFonts w:eastAsia="等线" w:ascii="Arial" w:cs="Arial" w:hAnsi="Arial"/>
          <w:sz w:val="22"/>
        </w:rPr>
        <w:t>换成ApiName</w:t>
      </w:r>
    </w:p>
    <w:p>
      <w:pPr>
        <w:spacing w:before="120" w:after="120" w:line="288" w:lineRule="auto"/>
        <w:ind w:left="453"/>
        <w:jc w:val="left"/>
      </w:pPr>
      <w:r>
        <w:rPr>
          <w:rFonts w:eastAsia="等线" w:ascii="Arial" w:cs="Arial" w:hAnsi="Arial"/>
          <w:sz w:val="22"/>
        </w:rPr>
        <w:t>由于引用收集推迟，因此该功能不依赖引用收集，现有两种方案替代（两种同时推进）</w:t>
      </w:r>
    </w:p>
    <w:p>
      <w:pPr>
        <w:numPr>
          <w:numId w:val="124"/>
        </w:numPr>
        <w:spacing w:before="120" w:after="120" w:line="288" w:lineRule="auto"/>
        <w:ind w:left="453"/>
        <w:jc w:val="left"/>
      </w:pPr>
      <w:r>
        <w:rPr>
          <w:rFonts w:eastAsia="等线" w:ascii="Arial" w:cs="Arial" w:hAnsi="Arial"/>
          <w:sz w:val="22"/>
        </w:rPr>
        <w:t>后端动态查询，接口返回dataset / object / field / record / action所有apiName和objectId的映射关系</w:t>
      </w:r>
    </w:p>
    <w:p>
      <w:pPr>
        <w:numPr>
          <w:numId w:val="125"/>
        </w:numPr>
        <w:spacing w:before="120" w:after="120" w:line="288" w:lineRule="auto"/>
        <w:ind w:left="453"/>
        <w:jc w:val="left"/>
      </w:pPr>
      <w:r>
        <w:rPr>
          <w:rFonts w:eastAsia="等线" w:ascii="Arial" w:cs="Arial" w:hAnsi="Arial"/>
          <w:sz w:val="22"/>
        </w:rPr>
        <w:t>后端把namespaces下所有object数据都丢给前端，由前端做解析</w:t>
      </w:r>
    </w:p>
    <w:tbl>
      <w:tblPr>
        <w:tblW w:w="0" w:type="auto"/>
        <w:tblInd w:w="0" w:type="dxa"/>
        <w:tblBorders>
          <w:top w:val="none" w:space="4"/>
          <w:left w:val="none" w:space="4"/>
          <w:bottom w:val="none" w:space="4"/>
          <w:right w:val="none" w:space="4"/>
          <w:insideH w:val="none" w:space="4"/>
          <w:insideV w:val="none" w:space="4"/>
        </w:tblBorders>
        <w:tblLayout w:type="fixed"/>
      </w:tblPr>
      <w:tblGrid>
        <w:gridCol w:w="5557"/>
        <w:gridCol w:w="2722"/>
      </w:tblGrid>
      <w:tr>
        <w:tc>
          <w:tcPr>
            <w:tcW w:w="5557" w:type="dxa"/>
            <w:tcMar>
              <w:top w:type="dxa" w:w="60"/>
              <w:left w:type="dxa" w:w="120"/>
              <w:bottom w:type="dxa" w:w="30"/>
              <w:right w:type="dxa" w:w="120"/>
            </w:tcMar>
          </w:tcPr>
          <w:p>
            <w:pPr>
              <w:numPr>
                <w:numId w:val="126"/>
              </w:numPr>
              <w:spacing w:before="120" w:after="120" w:line="288" w:lineRule="auto"/>
              <w:ind w:left="0"/>
              <w:jc w:val="left"/>
            </w:pPr>
            <w:r>
              <w:rPr>
                <w:rFonts w:eastAsia="等线" w:ascii="Arial" w:cs="Arial" w:hAnsi="Arial"/>
                <w:sz w:val="22"/>
              </w:rPr>
              <w:t>昨晚出现的list接口500问题在早上好了一下之后中午再次出现</w:t>
            </w:r>
          </w:p>
          <w:p>
            <w:pPr>
              <w:spacing w:before="120" w:after="120" w:line="288" w:lineRule="auto"/>
              <w:ind w:left="453"/>
              <w:jc w:val="left"/>
            </w:pPr>
            <w:r>
              <w:rPr>
                <w:rFonts w:eastAsia="等线" w:ascii="Arial" w:cs="Arial" w:hAnsi="Arial"/>
                <w:sz w:val="22"/>
              </w:rPr>
              <w:t>经过和后端同学一起排查发现是因为gateway一个hotfix修改了前端模版</w:t>
            </w:r>
          </w:p>
        </w:tc>
        <w:tc>
          <w:tcPr>
            <w:tcW w:w="2722" w:type="dxa"/>
            <w:tcMar>
              <w:top w:type="dxa" w:w="60"/>
              <w:left w:type="dxa" w:w="120"/>
              <w:bottom w:type="dxa" w:w="30"/>
              <w:right w:type="dxa" w:w="120"/>
            </w:tcMar>
          </w:tcPr>
          <w:p>
            <w:pPr>
              <w:spacing w:before="120" w:after="120" w:line="288" w:lineRule="auto"/>
              <w:ind w:left="0"/>
              <w:jc w:val="center"/>
            </w:pPr>
            <w:r>
              <w:drawing>
                <wp:inline distT="0" distR="0" distB="0" distL="0">
                  <wp:extent cx="1571625" cy="1000125"/>
                  <wp:docPr id="1" name="Drawing 1" descr=""/>
                  <a:graphic xmlns:a="http://schemas.openxmlformats.org/drawingml/2006/main">
                    <a:graphicData uri="http://schemas.openxmlformats.org/drawingml/2006/picture">
                      <pic:pic xmlns:pic="http://schemas.openxmlformats.org/drawingml/2006/picture">
                        <pic:nvPicPr>
                          <pic:cNvPr id="0" name="Picture 1" descr=""/>
                          <pic:cNvPicPr>
                            <a:picLocks noChangeAspect="true"/>
                          </pic:cNvPicPr>
                        </pic:nvPicPr>
                        <pic:blipFill>
                          <a:blip r:embed="rId56"/>
                          <a:stretch>
                            <a:fillRect/>
                          </a:stretch>
                        </pic:blipFill>
                        <pic:spPr>
                          <a:xfrm>
                            <a:off x="0" y="0"/>
                            <a:ext cx="1571625" cy="1000125"/>
                          </a:xfrm>
                          <a:prstGeom prst="rect">
                            <a:avLst/>
                          </a:prstGeom>
                        </pic:spPr>
                      </pic:pic>
                    </a:graphicData>
                  </a:graphic>
                </wp:inline>
              </w:drawing>
            </w:r>
          </w:p>
        </w:tc>
      </w:tr>
    </w:tbl>
    <w:p>
      <w:pPr>
        <w:pStyle w:val="2"/>
        <w:spacing w:before="320" w:after="120" w:line="288" w:lineRule="auto"/>
        <w:ind w:left="0"/>
        <w:jc w:val="left"/>
        <w:outlineLvl w:val="1"/>
      </w:pPr>
      <w:r>
        <w:rPr>
          <w:rFonts w:eastAsia="等线" w:ascii="Arial" w:cs="Arial" w:hAnsi="Arial"/>
          <w:b w:val="true"/>
          <w:sz w:val="32"/>
        </w:rPr>
        <w:t>明日计划</w:t>
      </w:r>
    </w:p>
    <w:p>
      <w:pPr>
        <w:numPr>
          <w:numId w:val="127"/>
        </w:numPr>
        <w:spacing w:before="120" w:after="120" w:line="288" w:lineRule="auto"/>
        <w:ind w:left="0"/>
        <w:jc w:val="left"/>
      </w:pPr>
      <w:r>
        <w:rPr>
          <w:rFonts w:eastAsia="等线" w:ascii="Arial" w:cs="Arial" w:hAnsi="Arial"/>
          <w:sz w:val="22"/>
        </w:rPr>
        <w:t>和</w:t>
      </w:r>
      <w:r>
        <w:rPr>
          <w:rFonts w:eastAsia="等线" w:ascii="Arial" w:cs="Arial" w:hAnsi="Arial"/>
          <w:color w:val="3370ff"/>
          <w:sz w:val="22"/>
        </w:rPr>
        <w:t>@陈多</w:t>
      </w:r>
      <w:r>
        <w:rPr>
          <w:rFonts w:eastAsia="等线" w:ascii="Arial" w:cs="Arial" w:hAnsi="Arial"/>
          <w:sz w:val="22"/>
        </w:rPr>
        <w:t>对一下getPageList没有返回page_conf</w:t>
      </w:r>
    </w:p>
    <w:p>
      <w:pPr>
        <w:numPr>
          <w:numId w:val="128"/>
        </w:numPr>
        <w:spacing w:before="120" w:after="120" w:line="288" w:lineRule="auto"/>
        <w:ind w:left="0"/>
        <w:jc w:val="left"/>
      </w:pPr>
      <w:r>
        <w:rPr>
          <w:rFonts w:eastAsia="等线" w:ascii="Arial" w:cs="Arial" w:hAnsi="Arial"/>
          <w:sz w:val="22"/>
        </w:rPr>
        <w:t>和</w:t>
      </w:r>
      <w:r>
        <w:rPr>
          <w:rFonts w:eastAsia="等线" w:ascii="Arial" w:cs="Arial" w:hAnsi="Arial"/>
          <w:color w:val="3370ff"/>
          <w:sz w:val="22"/>
        </w:rPr>
        <w:t>@徐人杰</w:t>
      </w:r>
      <w:r>
        <w:rPr>
          <w:rFonts w:eastAsia="等线" w:ascii="Arial" w:cs="Arial" w:hAnsi="Arial"/>
          <w:sz w:val="22"/>
        </w:rPr>
        <w:t>对一下</w:t>
      </w:r>
      <w:r>
        <w:rPr>
          <w:rFonts w:eastAsia="等线" w:ascii="Arial" w:cs="Arial" w:hAnsi="Arial"/>
          <w:sz w:val="22"/>
        </w:rPr>
        <w:t>id</w:t>
      </w:r>
      <w:r>
        <w:rPr>
          <w:rFonts w:eastAsia="等线" w:ascii="Arial" w:cs="Arial" w:hAnsi="Arial"/>
          <w:sz w:val="22"/>
        </w:rPr>
        <w:t>替换apiName</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10月9日</w:t>
      </w:r>
    </w:p>
    <w:p>
      <w:pPr>
        <w:spacing w:before="120" w:after="120" w:line="288" w:lineRule="auto"/>
        <w:ind w:left="0"/>
      </w:pPr>
      <w:r>
        <w:object>
          <v:shape id="_x0000_i1043" style="width:414pt;height:240pt;mso-width-percent:0;mso-height-percent:0;mso-width-percent:0;mso-height-percent:0" type="#_x0000_t75" o:ole="">
            <v:imagedata r:id="rId58" o:title=""/>
          </v:shape>
          <o:OLEObject DrawAspect="Icon" ObjectID="_1718471237" ProgID="Excel.Sheet.12" ShapeID="_x0000_i1043" Type="Embed" r:id="rId5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29"/>
        </w:numPr>
        <w:spacing w:before="120" w:after="120" w:line="288" w:lineRule="auto"/>
        <w:ind w:left="0"/>
        <w:jc w:val="left"/>
      </w:pPr>
      <w:r>
        <w:rPr>
          <w:rFonts w:eastAsia="等线" w:ascii="Arial" w:cs="Arial" w:hAnsi="Arial"/>
          <w:sz w:val="22"/>
        </w:rPr>
        <w:t xml:space="preserve">只完成了草稿 </w:t>
      </w:r>
      <w:hyperlink r:id="rId59">
        <w:r>
          <w:rPr>
            <w:rFonts w:eastAsia="等线" w:ascii="Arial" w:cs="Arial" w:hAnsi="Arial"/>
            <w:color w:val="3370ff"/>
            <w:sz w:val="22"/>
          </w:rPr>
          <w:t>UIPaaS Tech H2（草稿）</w:t>
        </w:r>
      </w:hyperlink>
      <w:r>
        <w:rPr>
          <w:rFonts w:eastAsia="等线" w:ascii="Arial" w:cs="Arial" w:hAnsi="Arial"/>
          <w:sz w:val="22"/>
        </w:rPr>
        <w:t xml:space="preserve"> </w:t>
      </w:r>
      <w:r>
        <w:rPr>
          <w:rFonts w:eastAsia="等线" w:ascii="Arial" w:cs="Arial" w:hAnsi="Arial"/>
          <w:sz w:val="22"/>
        </w:rPr>
        <w:t>，需要和词伟再详细对下</w:t>
      </w:r>
    </w:p>
    <w:p>
      <w:pPr>
        <w:numPr>
          <w:numId w:val="130"/>
        </w:numPr>
        <w:spacing w:before="120" w:after="120" w:line="288" w:lineRule="auto"/>
        <w:ind w:left="0"/>
        <w:jc w:val="left"/>
      </w:pPr>
      <w:r>
        <w:rPr>
          <w:rFonts w:eastAsia="等线" w:ascii="Arial" w:cs="Arial" w:hAnsi="Arial"/>
          <w:sz w:val="22"/>
        </w:rPr>
        <w:t>配置传入变量的流程的按钮，runtime时不显示问题涉及2-3个bug，正在排查</w:t>
      </w:r>
    </w:p>
    <w:p>
      <w:pPr>
        <w:spacing w:before="120" w:after="120" w:line="288" w:lineRule="auto"/>
        <w:ind w:left="0"/>
        <w:jc w:val="left"/>
      </w:pPr>
      <w:r>
        <w:rPr>
          <w:rFonts w:eastAsia="等线" w:ascii="Arial" w:cs="Arial" w:hAnsi="Arial"/>
          <w:b w:val="true"/>
          <w:sz w:val="22"/>
          <w:shd w:fill="dee0e3"/>
        </w:rPr>
        <w:t>[该类型的内容暂不支持下载]</w:t>
      </w:r>
    </w:p>
    <w:p>
      <w:pPr>
        <w:numPr>
          <w:numId w:val="131"/>
        </w:numPr>
        <w:spacing w:before="120" w:after="120" w:line="288" w:lineRule="auto"/>
        <w:ind w:left="0"/>
        <w:jc w:val="left"/>
      </w:pPr>
      <w:r>
        <w:rPr>
          <w:rFonts w:eastAsia="等线" w:ascii="Arial" w:cs="Arial" w:hAnsi="Arial"/>
          <w:sz w:val="22"/>
        </w:rPr>
        <w:t>action-container组件侧</w:t>
      </w:r>
      <w:r>
        <w:rPr>
          <w:rFonts w:eastAsia="等线" w:ascii="Arial" w:cs="Arial" w:hAnsi="Arial"/>
          <w:color w:val="3370ff"/>
          <w:sz w:val="22"/>
        </w:rPr>
        <w:t>@艾城</w:t>
      </w:r>
      <w:r>
        <w:rPr>
          <w:rFonts w:eastAsia="等线" w:ascii="Arial" w:cs="Arial" w:hAnsi="Arial"/>
          <w:sz w:val="22"/>
        </w:rPr>
        <w:t xml:space="preserve">在看。按钮组接收到的children中key为null。 </w:t>
      </w:r>
    </w:p>
    <w:p>
      <w:pPr>
        <w:numPr>
          <w:numId w:val="132"/>
        </w:numPr>
        <w:spacing w:before="120" w:after="120" w:line="288" w:lineRule="auto"/>
        <w:ind w:left="0"/>
        <w:jc w:val="left"/>
      </w:pPr>
      <w:r>
        <w:rPr>
          <w:rFonts w:eastAsia="等线" w:ascii="Arial" w:cs="Arial" w:hAnsi="Arial"/>
          <w:sz w:val="22"/>
        </w:rPr>
        <w:t>record-detail组件侧</w:t>
      </w:r>
      <w:r>
        <w:rPr>
          <w:rFonts w:eastAsia="等线" w:ascii="Arial" w:cs="Arial" w:hAnsi="Arial"/>
          <w:color w:val="3370ff"/>
          <w:sz w:val="22"/>
        </w:rPr>
        <w:t>@禹慧慧</w:t>
      </w:r>
      <w:r>
        <w:rPr>
          <w:rFonts w:eastAsia="等线" w:ascii="Arial" w:cs="Arial" w:hAnsi="Arial"/>
          <w:sz w:val="22"/>
        </w:rPr>
        <w:t xml:space="preserve">在看。记录详情顶部按钮事件触发会报错（动作：流程｜编辑｜关联记录）。这个可能会造成后端返回的权限data为null。 </w:t>
      </w:r>
    </w:p>
    <w:p>
      <w:pPr>
        <w:numPr>
          <w:numId w:val="133"/>
        </w:numPr>
        <w:spacing w:before="120" w:after="120" w:line="288" w:lineRule="auto"/>
        <w:ind w:left="0"/>
        <w:jc w:val="left"/>
      </w:pPr>
      <w:r>
        <w:rPr>
          <w:rFonts w:eastAsia="等线" w:ascii="Arial" w:cs="Arial" w:hAnsi="Arial"/>
          <w:sz w:val="22"/>
        </w:rPr>
        <w:t>后端接口authorizedActionsV2接口返回的权限data为null，后端同学在看，可能是1，2问题造成，已经把log发给后端查了。</w:t>
      </w:r>
    </w:p>
    <w:p>
      <w:pPr>
        <w:spacing w:before="120" w:after="120" w:line="288" w:lineRule="auto"/>
        <w:ind w:left="0"/>
        <w:jc w:val="left"/>
      </w:pPr>
      <w:r>
        <w:rPr>
          <w:rFonts w:eastAsia="等线" w:ascii="Arial" w:cs="Arial" w:hAnsi="Arial"/>
          <w:sz w:val="22"/>
        </w:rPr>
        <w:t xml:space="preserve">经过后端同学排查，记录相关的操作都需要带上recordSetting并把数据放在actionsWithMultiRecord参数中，初步修复 </w:t>
      </w:r>
      <w:hyperlink r:id="rId60">
        <w:r>
          <w:rPr>
            <w:rFonts w:eastAsia="等线" w:ascii="Arial" w:cs="Arial" w:hAnsi="Arial"/>
            <w:color w:val="3370ff"/>
            <w:sz w:val="22"/>
          </w:rPr>
          <w:t>feat: 构造记录action权限请求</w:t>
        </w:r>
      </w:hyperlink>
    </w:p>
    <w:p>
      <w:pPr>
        <w:pStyle w:val="2"/>
        <w:spacing w:before="320" w:after="120" w:line="288" w:lineRule="auto"/>
        <w:ind w:left="0"/>
        <w:jc w:val="left"/>
        <w:outlineLvl w:val="1"/>
      </w:pPr>
      <w:r>
        <w:rPr>
          <w:rFonts w:eastAsia="等线" w:ascii="Arial" w:cs="Arial" w:hAnsi="Arial"/>
          <w:b w:val="true"/>
          <w:sz w:val="32"/>
        </w:rPr>
        <w:t>明日计划</w:t>
      </w:r>
    </w:p>
    <w:p>
      <w:pPr>
        <w:numPr>
          <w:numId w:val="134"/>
        </w:numPr>
        <w:spacing w:before="120" w:after="120" w:line="288" w:lineRule="auto"/>
        <w:ind w:left="0"/>
        <w:jc w:val="left"/>
      </w:pPr>
      <w:r>
        <w:rPr>
          <w:rFonts w:eastAsia="等线" w:ascii="Arial" w:cs="Arial" w:hAnsi="Arial"/>
          <w:sz w:val="22"/>
        </w:rPr>
        <w:t>和后端对一下进度</w:t>
      </w:r>
      <w:hyperlink r:id="rId61">
        <w:r>
          <w:rPr>
            <w:rFonts w:eastAsia="等线" w:ascii="Arial" w:cs="Arial" w:hAnsi="Arial"/>
            <w:color w:val="3370ff"/>
            <w:sz w:val="22"/>
          </w:rPr>
          <w:t>kunlun builder 全局功能待办</w:t>
        </w:r>
      </w:hyperlink>
      <w:r>
        <w:rPr>
          <w:rFonts w:eastAsia="等线" w:ascii="Arial" w:cs="Arial" w:hAnsi="Arial"/>
          <w:sz w:val="22"/>
        </w:rPr>
        <w:t xml:space="preserve"> </w:t>
      </w:r>
    </w:p>
    <w:p>
      <w:pPr>
        <w:numPr>
          <w:numId w:val="135"/>
        </w:numPr>
        <w:spacing w:before="120" w:after="120" w:line="288" w:lineRule="auto"/>
        <w:ind w:left="0"/>
        <w:jc w:val="left"/>
      </w:pPr>
      <w:r>
        <w:rPr>
          <w:rFonts w:eastAsia="等线" w:ascii="Arial" w:cs="Arial" w:hAnsi="Arial"/>
          <w:sz w:val="22"/>
        </w:rPr>
        <w:t>修复配置传入变量的流程的按钮，runtime时不显示</w:t>
      </w:r>
    </w:p>
    <w:p>
      <w:pPr>
        <w:numPr>
          <w:numId w:val="136"/>
        </w:numPr>
        <w:spacing w:before="120" w:after="120" w:line="288" w:lineRule="auto"/>
        <w:ind w:left="0"/>
        <w:jc w:val="left"/>
      </w:pPr>
      <w:r>
        <w:rPr>
          <w:rFonts w:eastAsia="等线" w:ascii="Arial" w:cs="Arial" w:hAnsi="Arial"/>
          <w:sz w:val="22"/>
        </w:rPr>
        <w:t>排查所有</w:t>
      </w:r>
      <w:r>
        <w:rPr>
          <w:rFonts w:eastAsia="等线" w:ascii="Arial" w:cs="Arial" w:hAnsi="Arial"/>
          <w:sz w:val="22"/>
        </w:rPr>
        <w:t>api</w:t>
      </w:r>
      <w:r>
        <w:rPr>
          <w:rFonts w:eastAsia="等线" w:ascii="Arial" w:cs="Arial" w:hAnsi="Arial"/>
          <w:sz w:val="22"/>
        </w:rPr>
        <w:t>调用，评估去除objectId的影响面</w:t>
      </w:r>
    </w:p>
    <w:p>
      <w:pPr>
        <w:numPr>
          <w:numId w:val="137"/>
        </w:numPr>
        <w:spacing w:before="120" w:after="120" w:line="288" w:lineRule="auto"/>
        <w:ind w:left="0"/>
        <w:jc w:val="left"/>
      </w:pPr>
      <w:r>
        <w:rPr>
          <w:rFonts w:eastAsia="等线" w:ascii="Arial" w:cs="Arial" w:hAnsi="Arial"/>
          <w:sz w:val="22"/>
        </w:rPr>
        <w:t>当</w:t>
      </w:r>
      <w:r>
        <w:rPr>
          <w:rFonts w:eastAsia="等线" w:ascii="Arial" w:cs="Arial" w:hAnsi="Arial"/>
          <w:sz w:val="22"/>
        </w:rPr>
        <w:t>Nav</w:t>
      </w:r>
      <w:r>
        <w:rPr>
          <w:rFonts w:eastAsia="等线" w:ascii="Arial" w:cs="Arial" w:hAnsi="Arial"/>
          <w:sz w:val="22"/>
        </w:rPr>
        <w:t>和Tabs下所有组件都没有权限则裁掉</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10月8日</w:t>
      </w:r>
    </w:p>
    <w:p>
      <w:pPr>
        <w:spacing w:before="120" w:after="120" w:line="288" w:lineRule="auto"/>
        <w:ind w:left="0"/>
      </w:pPr>
      <w:r>
        <w:object>
          <v:shape id="_x0000_i1044" style="width:414pt;height:240pt;mso-width-percent:0;mso-height-percent:0;mso-width-percent:0;mso-height-percent:0" type="#_x0000_t75" o:ole="">
            <v:imagedata r:id="rId63" o:title=""/>
          </v:shape>
          <o:OLEObject DrawAspect="Icon" ObjectID="_1718471238" ProgID="Excel.Sheet.12" ShapeID="_x0000_i1044" Type="Embed" r:id="rId6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38"/>
        </w:numPr>
        <w:spacing w:before="120" w:after="120" w:line="288" w:lineRule="auto"/>
        <w:ind w:left="0"/>
        <w:jc w:val="left"/>
      </w:pPr>
      <w:hyperlink r:id="rId64">
        <w:r>
          <w:rPr>
            <w:rFonts w:eastAsia="等线" w:ascii="Arial" w:cs="Arial" w:hAnsi="Arial"/>
            <w:color w:val="3370ff"/>
            <w:sz w:val="22"/>
          </w:rPr>
          <w:t>kunlun builder 全局功能待办</w:t>
        </w:r>
      </w:hyperlink>
      <w:r>
        <w:rPr>
          <w:rFonts w:eastAsia="等线" w:ascii="Arial" w:cs="Arial" w:hAnsi="Arial"/>
          <w:color w:val="3370ff"/>
          <w:sz w:val="22"/>
        </w:rPr>
        <w:t>@唐词伟</w:t>
      </w:r>
      <w:r>
        <w:rPr>
          <w:rFonts w:eastAsia="等线" w:ascii="Arial" w:cs="Arial" w:hAnsi="Arial"/>
          <w:color w:val="3370ff"/>
          <w:sz w:val="22"/>
        </w:rPr>
        <w:t>@唐词伟</w:t>
      </w:r>
    </w:p>
    <w:p>
      <w:pPr>
        <w:numPr>
          <w:numId w:val="139"/>
        </w:numPr>
        <w:spacing w:before="120" w:after="120" w:line="288" w:lineRule="auto"/>
        <w:ind w:left="0"/>
        <w:jc w:val="left"/>
      </w:pPr>
      <w:r>
        <w:rPr>
          <w:rFonts w:eastAsia="等线" w:ascii="Arial" w:cs="Arial" w:hAnsi="Arial"/>
          <w:sz w:val="22"/>
        </w:rPr>
        <w:t>卡点非常多，集中于后端</w:t>
      </w:r>
    </w:p>
    <w:p>
      <w:pPr>
        <w:pStyle w:val="2"/>
        <w:spacing w:before="320" w:after="120" w:line="288" w:lineRule="auto"/>
        <w:ind w:left="0"/>
        <w:jc w:val="left"/>
        <w:outlineLvl w:val="1"/>
      </w:pPr>
      <w:r>
        <w:rPr>
          <w:rFonts w:eastAsia="等线" w:ascii="Arial" w:cs="Arial" w:hAnsi="Arial"/>
          <w:b w:val="true"/>
          <w:sz w:val="32"/>
        </w:rPr>
        <w:t>明日计划</w:t>
      </w:r>
    </w:p>
    <w:p>
      <w:pPr>
        <w:numPr>
          <w:numId w:val="140"/>
        </w:numPr>
        <w:spacing w:before="120" w:after="120" w:line="288" w:lineRule="auto"/>
        <w:ind w:left="0"/>
        <w:jc w:val="left"/>
      </w:pPr>
      <w:r>
        <w:rPr>
          <w:rFonts w:eastAsia="等线" w:ascii="Arial" w:cs="Arial" w:hAnsi="Arial"/>
          <w:sz w:val="22"/>
        </w:rPr>
        <w:t>总结权限设计不合理之处</w:t>
      </w:r>
    </w:p>
    <w:p>
      <w:pPr>
        <w:numPr>
          <w:numId w:val="141"/>
        </w:numPr>
        <w:spacing w:before="120" w:after="120" w:line="288" w:lineRule="auto"/>
        <w:ind w:left="0"/>
        <w:jc w:val="left"/>
      </w:pPr>
      <w:r>
        <w:rPr>
          <w:rFonts w:eastAsia="等线" w:ascii="Arial" w:cs="Arial" w:hAnsi="Arial"/>
          <w:sz w:val="22"/>
        </w:rPr>
        <w:t>和</w:t>
      </w:r>
      <w:r>
        <w:rPr>
          <w:rFonts w:eastAsia="等线" w:ascii="Arial" w:cs="Arial" w:hAnsi="Arial"/>
          <w:color w:val="3370ff"/>
          <w:sz w:val="22"/>
        </w:rPr>
        <w:t>@陈多</w:t>
      </w:r>
      <w:r>
        <w:rPr>
          <w:rFonts w:eastAsia="等线" w:ascii="Arial" w:cs="Arial" w:hAnsi="Arial"/>
          <w:sz w:val="22"/>
        </w:rPr>
        <w:t>对一下后端进度</w:t>
      </w:r>
    </w:p>
    <w:p>
      <w:pPr>
        <w:numPr>
          <w:numId w:val="142"/>
        </w:numPr>
        <w:spacing w:before="120" w:after="120" w:line="288" w:lineRule="auto"/>
        <w:ind w:left="0"/>
        <w:jc w:val="left"/>
      </w:pPr>
      <w:r>
        <w:rPr>
          <w:rFonts w:eastAsia="等线" w:ascii="Arial" w:cs="Arial" w:hAnsi="Arial"/>
          <w:sz w:val="22"/>
        </w:rPr>
        <w:t>排查所有</w:t>
      </w:r>
      <w:r>
        <w:rPr>
          <w:rFonts w:eastAsia="等线" w:ascii="Arial" w:cs="Arial" w:hAnsi="Arial"/>
          <w:sz w:val="22"/>
        </w:rPr>
        <w:t>api</w:t>
      </w:r>
      <w:r>
        <w:rPr>
          <w:rFonts w:eastAsia="等线" w:ascii="Arial" w:cs="Arial" w:hAnsi="Arial"/>
          <w:sz w:val="22"/>
        </w:rPr>
        <w:t>调用，评估去除objectId的影响面</w:t>
      </w:r>
    </w:p>
    <w:p>
      <w:pPr>
        <w:numPr>
          <w:numId w:val="143"/>
        </w:numPr>
        <w:spacing w:before="120" w:after="120" w:line="288" w:lineRule="auto"/>
        <w:ind w:left="0"/>
        <w:jc w:val="left"/>
      </w:pPr>
      <w:r>
        <w:rPr>
          <w:rFonts w:eastAsia="等线" w:ascii="Arial" w:cs="Arial" w:hAnsi="Arial"/>
          <w:sz w:val="22"/>
        </w:rPr>
        <w:t>当</w:t>
      </w:r>
      <w:r>
        <w:rPr>
          <w:rFonts w:eastAsia="等线" w:ascii="Arial" w:cs="Arial" w:hAnsi="Arial"/>
          <w:sz w:val="22"/>
        </w:rPr>
        <w:t>Nav</w:t>
      </w:r>
      <w:r>
        <w:rPr>
          <w:rFonts w:eastAsia="等线" w:ascii="Arial" w:cs="Arial" w:hAnsi="Arial"/>
          <w:sz w:val="22"/>
        </w:rPr>
        <w:t>和Tabs下所有组件都没有权限则裁掉</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10月X日</w:t>
      </w:r>
    </w:p>
    <w:p>
      <w:pPr>
        <w:spacing w:before="120" w:after="120" w:line="288" w:lineRule="auto"/>
        <w:ind w:left="0"/>
      </w:pPr>
      <w:r>
        <w:object>
          <v:shape id="_x0000_i1045" style="width:414pt;height:240pt;mso-width-percent:0;mso-height-percent:0;mso-width-percent:0;mso-height-percent:0" type="#_x0000_t75" o:ole="">
            <v:imagedata r:id="rId66" o:title=""/>
          </v:shape>
          <o:OLEObject DrawAspect="Icon" ObjectID="_1718471239" ProgID="Excel.Sheet.12" ShapeID="_x0000_i1045" Type="Embed" r:id="rId6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pStyle w:val="2"/>
        <w:spacing w:before="320" w:after="120" w:line="288" w:lineRule="auto"/>
        <w:ind w:left="0"/>
        <w:jc w:val="left"/>
        <w:outlineLvl w:val="1"/>
      </w:pPr>
      <w:r>
        <w:rPr>
          <w:rFonts w:eastAsia="等线" w:ascii="Arial" w:cs="Arial" w:hAnsi="Arial"/>
          <w:b w:val="true"/>
          <w:sz w:val="32"/>
        </w:rPr>
        <w:t>明日计划</w:t>
      </w:r>
    </w:p>
    <w:p>
      <w:pPr>
        <w:pBdr>
          <w:bottom w:val="single" w:color="dee0e3"/>
          <w:between w:val="single" w:color="dee0e3"/>
        </w:pBdr>
        <w:spacing w:before="120" w:after="120" w:line="288" w:lineRule="auto"/>
        <w:ind w:left="0"/>
      </w:pPr>
    </w:p>
    <w:p>
      <w:pPr>
        <w:spacing w:before="120" w:after="120" w:line="288" w:lineRule="auto"/>
        <w:ind w:left="0"/>
        <w:jc w:val="left"/>
      </w:pPr>
    </w:p>
    <w:sectPr>
      <w:footerReference w:type="default" r:id="rId3"/>
      <w:headerReference w:type="default" r:id="rId67"/>
      <w:headerReference w:type="first" r:id="rId68"/>
      <w:headerReference w:type="even" r:id="rId69"/>
      <w:pgSz w:orient="portrait" w:h="16840" w:w="11905"/>
    </w:sectPr>
  </w:body>
</w:document>
</file>

<file path=word/footer1.xml><?xml version="1.0" encoding="utf-8"?>
<w:ftr xmlns:w="http://schemas.openxmlformats.org/wordprocessingml/2006/main">
  <w:p/>
</w:ftr>
</file>

<file path=word/header1.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shapetype="t" text="t"/>
        </v:shapetype>
        <v:shape id="PowerPlusWaterMarkObject1" o:spid="_x0000_s1025" type="#_x0000_t136" style="position:absolute;left:0;text-align:left;margin-left:0;margin-top:0;height:24pt;rotation:315;z-index:-251651072;mso-wrap-edited:f;mso-width-percent:0;mso-height-percent:0;mso-position-horizontal:center;mso-position-horizontal-relative:margin;mso-position-vertical:center;mso-position-vertical-relative:margin;mso-width-percent:0;mso-height-percent:0;width:120pt"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Lantinghei SC Demibold;font-size:20pt" string=" 刘洋兴 1665"/>
          <v:fill opacity="0.3"/>
        </v:shape>
      </w:pict>
    </w:r>
  </w:p>
</w:hdr>
</file>

<file path=word/header2.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2" o:spid="_x0000_s1026"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header3.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3" o:spid="_x0000_s1027"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numbering.xml><?xml version="1.0" encoding="utf-8"?>
<w:numbering xmlns:w="http://schemas.openxmlformats.org/wordprocessingml/2006/main">
  <w:abstractNum w:abstractNumId="99538">
    <w:lvl>
      <w:numFmt w:val="bullet"/>
      <w:suff w:val="tab"/>
      <w:lvlText w:val="•"/>
      <w:rPr>
        <w:color w:val="3370ff"/>
      </w:rPr>
    </w:lvl>
  </w:abstractNum>
  <w:abstractNum w:abstractNumId="99539">
    <w:lvl>
      <w:numFmt w:val="bullet"/>
      <w:suff w:val="tab"/>
      <w:lvlText w:val="•"/>
      <w:rPr>
        <w:color w:val="3370ff"/>
      </w:rPr>
    </w:lvl>
  </w:abstractNum>
  <w:abstractNum w:abstractNumId="99540">
    <w:lvl>
      <w:numFmt w:val="bullet"/>
      <w:suff w:val="tab"/>
      <w:lvlText w:val="•"/>
      <w:rPr>
        <w:color w:val="3370ff"/>
      </w:rPr>
    </w:lvl>
  </w:abstractNum>
  <w:abstractNum w:abstractNumId="99541">
    <w:lvl>
      <w:numFmt w:val="bullet"/>
      <w:suff w:val="tab"/>
      <w:lvlText w:val="•"/>
      <w:rPr>
        <w:color w:val="3370ff"/>
      </w:rPr>
    </w:lvl>
  </w:abstractNum>
  <w:abstractNum w:abstractNumId="99542">
    <w:lvl>
      <w:numFmt w:val="bullet"/>
      <w:suff w:val="tab"/>
      <w:lvlText w:val="•"/>
      <w:rPr>
        <w:color w:val="3370ff"/>
      </w:rPr>
    </w:lvl>
  </w:abstractNum>
  <w:abstractNum w:abstractNumId="99543">
    <w:lvl>
      <w:numFmt w:val="bullet"/>
      <w:suff w:val="tab"/>
      <w:lvlText w:val="•"/>
      <w:rPr>
        <w:color w:val="3370ff"/>
      </w:rPr>
    </w:lvl>
  </w:abstractNum>
  <w:abstractNum w:abstractNumId="99544">
    <w:lvl>
      <w:numFmt w:val="bullet"/>
      <w:suff w:val="tab"/>
      <w:lvlText w:val="•"/>
      <w:rPr>
        <w:color w:val="3370ff"/>
      </w:rPr>
    </w:lvl>
  </w:abstractNum>
  <w:abstractNum w:abstractNumId="99545">
    <w:lvl>
      <w:numFmt w:val="bullet"/>
      <w:suff w:val="tab"/>
      <w:lvlText w:val="•"/>
      <w:rPr>
        <w:color w:val="3370ff"/>
      </w:rPr>
    </w:lvl>
  </w:abstractNum>
  <w:abstractNum w:abstractNumId="99546">
    <w:lvl>
      <w:numFmt w:val="bullet"/>
      <w:suff w:val="tab"/>
      <w:lvlText w:val="•"/>
      <w:rPr>
        <w:color w:val="3370ff"/>
      </w:rPr>
    </w:lvl>
  </w:abstractNum>
  <w:abstractNum w:abstractNumId="99547">
    <w:lvl>
      <w:numFmt w:val="bullet"/>
      <w:suff w:val="tab"/>
      <w:lvlText w:val="•"/>
      <w:rPr>
        <w:color w:val="3370ff"/>
      </w:rPr>
    </w:lvl>
  </w:abstractNum>
  <w:abstractNum w:abstractNumId="99548">
    <w:lvl>
      <w:numFmt w:val="bullet"/>
      <w:suff w:val="tab"/>
      <w:lvlText w:val="•"/>
      <w:rPr>
        <w:color w:val="3370ff"/>
      </w:rPr>
    </w:lvl>
  </w:abstractNum>
  <w:abstractNum w:abstractNumId="99549">
    <w:lvl>
      <w:numFmt w:val="bullet"/>
      <w:suff w:val="tab"/>
      <w:lvlText w:val="•"/>
      <w:rPr>
        <w:color w:val="3370ff"/>
      </w:rPr>
    </w:lvl>
  </w:abstractNum>
  <w:abstractNum w:abstractNumId="99550">
    <w:lvl>
      <w:numFmt w:val="bullet"/>
      <w:suff w:val="tab"/>
      <w:lvlText w:val="•"/>
      <w:rPr>
        <w:color w:val="3370ff"/>
      </w:rPr>
    </w:lvl>
  </w:abstractNum>
  <w:abstractNum w:abstractNumId="99551">
    <w:lvl>
      <w:numFmt w:val="bullet"/>
      <w:suff w:val="tab"/>
      <w:lvlText w:val="•"/>
      <w:rPr>
        <w:color w:val="3370ff"/>
      </w:rPr>
    </w:lvl>
  </w:abstractNum>
  <w:abstractNum w:abstractNumId="99552">
    <w:lvl>
      <w:numFmt w:val="bullet"/>
      <w:suff w:val="tab"/>
      <w:lvlText w:val="•"/>
      <w:rPr>
        <w:color w:val="3370ff"/>
      </w:rPr>
    </w:lvl>
  </w:abstractNum>
  <w:abstractNum w:abstractNumId="99553">
    <w:lvl>
      <w:numFmt w:val="bullet"/>
      <w:suff w:val="tab"/>
      <w:lvlText w:val="•"/>
      <w:rPr>
        <w:color w:val="3370ff"/>
      </w:rPr>
    </w:lvl>
  </w:abstractNum>
  <w:abstractNum w:abstractNumId="99554">
    <w:lvl>
      <w:numFmt w:val="bullet"/>
      <w:suff w:val="tab"/>
      <w:lvlText w:val="•"/>
      <w:rPr>
        <w:color w:val="3370ff"/>
      </w:rPr>
    </w:lvl>
  </w:abstractNum>
  <w:abstractNum w:abstractNumId="99555">
    <w:lvl>
      <w:numFmt w:val="bullet"/>
      <w:suff w:val="tab"/>
      <w:lvlText w:val="•"/>
      <w:rPr>
        <w:color w:val="3370ff"/>
      </w:rPr>
    </w:lvl>
  </w:abstractNum>
  <w:abstractNum w:abstractNumId="99556">
    <w:lvl>
      <w:numFmt w:val="bullet"/>
      <w:suff w:val="tab"/>
      <w:lvlText w:val="•"/>
      <w:rPr>
        <w:color w:val="3370ff"/>
      </w:rPr>
    </w:lvl>
  </w:abstractNum>
  <w:abstractNum w:abstractNumId="99557">
    <w:lvl>
      <w:numFmt w:val="bullet"/>
      <w:suff w:val="tab"/>
      <w:lvlText w:val="•"/>
      <w:rPr>
        <w:color w:val="3370ff"/>
      </w:rPr>
    </w:lvl>
  </w:abstractNum>
  <w:abstractNum w:abstractNumId="99558">
    <w:lvl>
      <w:numFmt w:val="bullet"/>
      <w:suff w:val="tab"/>
      <w:lvlText w:val="•"/>
      <w:rPr>
        <w:color w:val="3370ff"/>
      </w:rPr>
    </w:lvl>
  </w:abstractNum>
  <w:abstractNum w:abstractNumId="99559">
    <w:lvl>
      <w:numFmt w:val="bullet"/>
      <w:suff w:val="tab"/>
      <w:lvlText w:val="•"/>
      <w:rPr>
        <w:color w:val="3370ff"/>
      </w:rPr>
    </w:lvl>
  </w:abstractNum>
  <w:abstractNum w:abstractNumId="99560">
    <w:lvl>
      <w:numFmt w:val="bullet"/>
      <w:suff w:val="tab"/>
      <w:lvlText w:val="•"/>
      <w:rPr>
        <w:color w:val="3370ff"/>
      </w:rPr>
    </w:lvl>
  </w:abstractNum>
  <w:abstractNum w:abstractNumId="99561">
    <w:lvl>
      <w:numFmt w:val="bullet"/>
      <w:suff w:val="tab"/>
      <w:lvlText w:val="•"/>
      <w:rPr>
        <w:color w:val="3370ff"/>
      </w:rPr>
    </w:lvl>
  </w:abstractNum>
  <w:abstractNum w:abstractNumId="99562">
    <w:lvl>
      <w:numFmt w:val="bullet"/>
      <w:suff w:val="tab"/>
      <w:lvlText w:val="•"/>
      <w:rPr>
        <w:color w:val="3370ff"/>
      </w:rPr>
    </w:lvl>
  </w:abstractNum>
  <w:abstractNum w:abstractNumId="99563">
    <w:lvl>
      <w:numFmt w:val="bullet"/>
      <w:suff w:val="tab"/>
      <w:lvlText w:val="•"/>
      <w:rPr>
        <w:color w:val="3370ff"/>
      </w:rPr>
    </w:lvl>
  </w:abstractNum>
  <w:abstractNum w:abstractNumId="99564">
    <w:lvl>
      <w:numFmt w:val="bullet"/>
      <w:suff w:val="tab"/>
      <w:lvlText w:val="•"/>
      <w:rPr>
        <w:color w:val="3370ff"/>
      </w:rPr>
    </w:lvl>
  </w:abstractNum>
  <w:abstractNum w:abstractNumId="99565">
    <w:lvl>
      <w:numFmt w:val="bullet"/>
      <w:suff w:val="tab"/>
      <w:lvlText w:val="•"/>
      <w:rPr>
        <w:color w:val="3370ff"/>
      </w:rPr>
    </w:lvl>
  </w:abstractNum>
  <w:abstractNum w:abstractNumId="99566">
    <w:lvl>
      <w:numFmt w:val="bullet"/>
      <w:suff w:val="tab"/>
      <w:lvlText w:val="￮"/>
      <w:rPr>
        <w:color w:val="3370ff"/>
      </w:rPr>
    </w:lvl>
  </w:abstractNum>
  <w:abstractNum w:abstractNumId="99567">
    <w:lvl>
      <w:numFmt w:val="bullet"/>
      <w:suff w:val="tab"/>
      <w:lvlText w:val="￮"/>
      <w:rPr>
        <w:color w:val="3370ff"/>
      </w:rPr>
    </w:lvl>
  </w:abstractNum>
  <w:abstractNum w:abstractNumId="99568">
    <w:lvl>
      <w:numFmt w:val="bullet"/>
      <w:suff w:val="tab"/>
      <w:lvlText w:val="￮"/>
      <w:rPr>
        <w:color w:val="3370ff"/>
      </w:rPr>
    </w:lvl>
  </w:abstractNum>
  <w:abstractNum w:abstractNumId="99569">
    <w:lvl>
      <w:numFmt w:val="bullet"/>
      <w:suff w:val="tab"/>
      <w:lvlText w:val="•"/>
      <w:rPr>
        <w:color w:val="3370ff"/>
      </w:rPr>
    </w:lvl>
  </w:abstractNum>
  <w:abstractNum w:abstractNumId="99570">
    <w:lvl>
      <w:numFmt w:val="bullet"/>
      <w:suff w:val="tab"/>
      <w:lvlText w:val="•"/>
      <w:rPr>
        <w:color w:val="3370ff"/>
      </w:rPr>
    </w:lvl>
  </w:abstractNum>
  <w:abstractNum w:abstractNumId="99571">
    <w:lvl>
      <w:numFmt w:val="bullet"/>
      <w:suff w:val="tab"/>
      <w:lvlText w:val="•"/>
      <w:rPr>
        <w:color w:val="3370ff"/>
      </w:rPr>
    </w:lvl>
  </w:abstractNum>
  <w:abstractNum w:abstractNumId="99572">
    <w:lvl>
      <w:numFmt w:val="bullet"/>
      <w:suff w:val="tab"/>
      <w:lvlText w:val="￮"/>
      <w:rPr>
        <w:color w:val="3370ff"/>
      </w:rPr>
    </w:lvl>
  </w:abstractNum>
  <w:abstractNum w:abstractNumId="99573">
    <w:lvl>
      <w:numFmt w:val="bullet"/>
      <w:suff w:val="tab"/>
      <w:lvlText w:val="￮"/>
      <w:rPr>
        <w:color w:val="3370ff"/>
      </w:rPr>
    </w:lvl>
  </w:abstractNum>
  <w:abstractNum w:abstractNumId="99574">
    <w:lvl>
      <w:numFmt w:val="bullet"/>
      <w:suff w:val="tab"/>
      <w:lvlText w:val="▪"/>
      <w:rPr>
        <w:color w:val="3370ff"/>
        <w:sz w:val="11"/>
      </w:rPr>
    </w:lvl>
  </w:abstractNum>
  <w:abstractNum w:abstractNumId="99575">
    <w:lvl>
      <w:numFmt w:val="bullet"/>
      <w:suff w:val="tab"/>
      <w:lvlText w:val="▪"/>
      <w:rPr>
        <w:color w:val="3370ff"/>
        <w:sz w:val="11"/>
      </w:rPr>
    </w:lvl>
  </w:abstractNum>
  <w:abstractNum w:abstractNumId="99576">
    <w:lvl>
      <w:numFmt w:val="bullet"/>
      <w:suff w:val="tab"/>
      <w:lvlText w:val="▪"/>
      <w:rPr>
        <w:color w:val="3370ff"/>
        <w:sz w:val="11"/>
      </w:rPr>
    </w:lvl>
  </w:abstractNum>
  <w:abstractNum w:abstractNumId="99577">
    <w:lvl>
      <w:numFmt w:val="bullet"/>
      <w:suff w:val="tab"/>
      <w:lvlText w:val="￮"/>
      <w:rPr>
        <w:color w:val="3370ff"/>
      </w:rPr>
    </w:lvl>
  </w:abstractNum>
  <w:abstractNum w:abstractNumId="99578">
    <w:lvl>
      <w:numFmt w:val="bullet"/>
      <w:suff w:val="tab"/>
      <w:lvlText w:val="▪"/>
      <w:rPr>
        <w:color w:val="3370ff"/>
        <w:sz w:val="11"/>
      </w:rPr>
    </w:lvl>
  </w:abstractNum>
  <w:abstractNum w:abstractNumId="99579">
    <w:lvl>
      <w:numFmt w:val="bullet"/>
      <w:suff w:val="tab"/>
      <w:lvlText w:val="▪"/>
      <w:rPr>
        <w:color w:val="3370ff"/>
        <w:sz w:val="11"/>
      </w:rPr>
    </w:lvl>
  </w:abstractNum>
  <w:abstractNum w:abstractNumId="99580">
    <w:lvl>
      <w:numFmt w:val="bullet"/>
      <w:suff w:val="tab"/>
      <w:lvlText w:val="￮"/>
      <w:rPr>
        <w:color w:val="3370ff"/>
      </w:rPr>
    </w:lvl>
  </w:abstractNum>
  <w:abstractNum w:abstractNumId="99581">
    <w:lvl>
      <w:numFmt w:val="bullet"/>
      <w:suff w:val="tab"/>
      <w:lvlText w:val="￮"/>
      <w:rPr>
        <w:color w:val="3370ff"/>
      </w:rPr>
    </w:lvl>
  </w:abstractNum>
  <w:abstractNum w:abstractNumId="99582">
    <w:lvl>
      <w:numFmt w:val="bullet"/>
      <w:suff w:val="tab"/>
      <w:lvlText w:val="▪"/>
      <w:rPr>
        <w:color w:val="3370ff"/>
        <w:sz w:val="11"/>
      </w:rPr>
    </w:lvl>
  </w:abstractNum>
  <w:abstractNum w:abstractNumId="99583">
    <w:lvl>
      <w:numFmt w:val="bullet"/>
      <w:suff w:val="tab"/>
      <w:lvlText w:val="▪"/>
      <w:rPr>
        <w:color w:val="3370ff"/>
        <w:sz w:val="11"/>
      </w:rPr>
    </w:lvl>
  </w:abstractNum>
  <w:abstractNum w:abstractNumId="99584">
    <w:lvl>
      <w:numFmt w:val="bullet"/>
      <w:suff w:val="tab"/>
      <w:lvlText w:val="▪"/>
      <w:rPr>
        <w:color w:val="3370ff"/>
        <w:sz w:val="11"/>
      </w:rPr>
    </w:lvl>
  </w:abstractNum>
  <w:abstractNum w:abstractNumId="99585">
    <w:lvl>
      <w:numFmt w:val="bullet"/>
      <w:suff w:val="tab"/>
      <w:lvlText w:val="•"/>
      <w:rPr>
        <w:color w:val="3370ff"/>
      </w:rPr>
    </w:lvl>
  </w:abstractNum>
  <w:abstractNum w:abstractNumId="99586">
    <w:lvl>
      <w:numFmt w:val="bullet"/>
      <w:suff w:val="tab"/>
      <w:lvlText w:val="•"/>
      <w:rPr>
        <w:color w:val="3370ff"/>
      </w:rPr>
    </w:lvl>
  </w:abstractNum>
  <w:abstractNum w:abstractNumId="99587">
    <w:lvl>
      <w:numFmt w:val="bullet"/>
      <w:suff w:val="tab"/>
      <w:lvlText w:val="￮"/>
      <w:rPr>
        <w:color w:val="3370ff"/>
      </w:rPr>
    </w:lvl>
  </w:abstractNum>
  <w:abstractNum w:abstractNumId="99588">
    <w:lvl>
      <w:numFmt w:val="bullet"/>
      <w:suff w:val="tab"/>
      <w:lvlText w:val="￮"/>
      <w:rPr>
        <w:color w:val="3370ff"/>
      </w:rPr>
    </w:lvl>
  </w:abstractNum>
  <w:abstractNum w:abstractNumId="99589">
    <w:lvl>
      <w:numFmt w:val="bullet"/>
      <w:suff w:val="tab"/>
      <w:lvlText w:val="￮"/>
      <w:rPr>
        <w:color w:val="3370ff"/>
      </w:rPr>
    </w:lvl>
  </w:abstractNum>
  <w:abstractNum w:abstractNumId="99590">
    <w:lvl>
      <w:numFmt w:val="bullet"/>
      <w:suff w:val="tab"/>
      <w:lvlText w:val="•"/>
      <w:rPr>
        <w:color w:val="3370ff"/>
      </w:rPr>
    </w:lvl>
  </w:abstractNum>
  <w:abstractNum w:abstractNumId="99591">
    <w:lvl>
      <w:numFmt w:val="bullet"/>
      <w:suff w:val="tab"/>
      <w:lvlText w:val="•"/>
      <w:rPr>
        <w:color w:val="3370ff"/>
      </w:rPr>
    </w:lvl>
  </w:abstractNum>
  <w:abstractNum w:abstractNumId="99592">
    <w:lvl>
      <w:numFmt w:val="bullet"/>
      <w:suff w:val="tab"/>
      <w:lvlText w:val="•"/>
      <w:rPr>
        <w:color w:val="3370ff"/>
      </w:rPr>
    </w:lvl>
  </w:abstractNum>
  <w:abstractNum w:abstractNumId="99593">
    <w:lvl>
      <w:numFmt w:val="bullet"/>
      <w:suff w:val="tab"/>
      <w:lvlText w:val="•"/>
      <w:rPr>
        <w:color w:val="3370ff"/>
      </w:rPr>
    </w:lvl>
  </w:abstractNum>
  <w:abstractNum w:abstractNumId="99594">
    <w:lvl>
      <w:numFmt w:val="bullet"/>
      <w:suff w:val="tab"/>
      <w:lvlText w:val="•"/>
      <w:rPr>
        <w:color w:val="3370ff"/>
      </w:rPr>
    </w:lvl>
  </w:abstractNum>
  <w:abstractNum w:abstractNumId="99595">
    <w:lvl>
      <w:numFmt w:val="bullet"/>
      <w:suff w:val="tab"/>
      <w:lvlText w:val="•"/>
      <w:rPr>
        <w:color w:val="3370ff"/>
      </w:rPr>
    </w:lvl>
  </w:abstractNum>
  <w:abstractNum w:abstractNumId="99596">
    <w:lvl>
      <w:numFmt w:val="bullet"/>
      <w:suff w:val="tab"/>
      <w:lvlText w:val="•"/>
      <w:rPr>
        <w:color w:val="3370ff"/>
      </w:rPr>
    </w:lvl>
  </w:abstractNum>
  <w:abstractNum w:abstractNumId="99597">
    <w:lvl>
      <w:numFmt w:val="bullet"/>
      <w:suff w:val="tab"/>
      <w:lvlText w:val="•"/>
      <w:rPr>
        <w:color w:val="3370ff"/>
      </w:rPr>
    </w:lvl>
  </w:abstractNum>
  <w:abstractNum w:abstractNumId="99598">
    <w:lvl>
      <w:numFmt w:val="bullet"/>
      <w:suff w:val="tab"/>
      <w:lvlText w:val="•"/>
      <w:rPr>
        <w:color w:val="3370ff"/>
      </w:rPr>
    </w:lvl>
  </w:abstractNum>
  <w:abstractNum w:abstractNumId="99599">
    <w:lvl>
      <w:numFmt w:val="bullet"/>
      <w:suff w:val="tab"/>
      <w:lvlText w:val="•"/>
      <w:rPr>
        <w:color w:val="3370ff"/>
      </w:rPr>
    </w:lvl>
  </w:abstractNum>
  <w:abstractNum w:abstractNumId="99600">
    <w:lvl>
      <w:start w:val="1"/>
      <w:numFmt w:val="lowerLetter"/>
      <w:suff w:val="tab"/>
      <w:lvlText w:val="%1."/>
      <w:rPr>
        <w:color w:val="3370ff"/>
      </w:rPr>
    </w:lvl>
  </w:abstractNum>
  <w:abstractNum w:abstractNumId="99601">
    <w:lvl>
      <w:start w:val="2"/>
      <w:numFmt w:val="lowerLetter"/>
      <w:suff w:val="tab"/>
      <w:lvlText w:val="%1."/>
      <w:rPr>
        <w:color w:val="3370ff"/>
      </w:rPr>
    </w:lvl>
  </w:abstractNum>
  <w:abstractNum w:abstractNumId="99602">
    <w:lvl>
      <w:start w:val="3"/>
      <w:numFmt w:val="lowerLetter"/>
      <w:suff w:val="tab"/>
      <w:lvlText w:val="%1."/>
      <w:rPr>
        <w:color w:val="3370ff"/>
      </w:rPr>
    </w:lvl>
  </w:abstractNum>
  <w:abstractNum w:abstractNumId="99603">
    <w:lvl>
      <w:start w:val="4"/>
      <w:numFmt w:val="lowerLetter"/>
      <w:suff w:val="tab"/>
      <w:lvlText w:val="%1."/>
      <w:rPr>
        <w:color w:val="3370ff"/>
      </w:rPr>
    </w:lvl>
  </w:abstractNum>
  <w:abstractNum w:abstractNumId="99604">
    <w:lvl>
      <w:numFmt w:val="bullet"/>
      <w:suff w:val="tab"/>
      <w:lvlText w:val="•"/>
      <w:rPr>
        <w:color w:val="3370ff"/>
      </w:rPr>
    </w:lvl>
  </w:abstractNum>
  <w:abstractNum w:abstractNumId="99605">
    <w:lvl>
      <w:numFmt w:val="bullet"/>
      <w:suff w:val="tab"/>
      <w:lvlText w:val="•"/>
      <w:rPr>
        <w:color w:val="3370ff"/>
      </w:rPr>
    </w:lvl>
  </w:abstractNum>
  <w:abstractNum w:abstractNumId="99606">
    <w:lvl>
      <w:numFmt w:val="bullet"/>
      <w:suff w:val="tab"/>
      <w:lvlText w:val="•"/>
      <w:rPr>
        <w:color w:val="3370ff"/>
      </w:rPr>
    </w:lvl>
  </w:abstractNum>
  <w:abstractNum w:abstractNumId="99607">
    <w:lvl>
      <w:numFmt w:val="bullet"/>
      <w:suff w:val="tab"/>
      <w:lvlText w:val="•"/>
      <w:rPr>
        <w:color w:val="3370ff"/>
      </w:rPr>
    </w:lvl>
  </w:abstractNum>
  <w:abstractNum w:abstractNumId="99608">
    <w:lvl>
      <w:numFmt w:val="bullet"/>
      <w:suff w:val="tab"/>
      <w:lvlText w:val="•"/>
      <w:rPr>
        <w:color w:val="3370ff"/>
      </w:rPr>
    </w:lvl>
  </w:abstractNum>
  <w:abstractNum w:abstractNumId="99609">
    <w:lvl>
      <w:numFmt w:val="bullet"/>
      <w:suff w:val="tab"/>
      <w:lvlText w:val="•"/>
      <w:rPr>
        <w:color w:val="3370ff"/>
      </w:rPr>
    </w:lvl>
  </w:abstractNum>
  <w:abstractNum w:abstractNumId="99610">
    <w:lvl>
      <w:numFmt w:val="bullet"/>
      <w:suff w:val="tab"/>
      <w:lvlText w:val="•"/>
      <w:rPr>
        <w:color w:val="3370ff"/>
      </w:rPr>
    </w:lvl>
  </w:abstractNum>
  <w:abstractNum w:abstractNumId="99611">
    <w:lvl>
      <w:numFmt w:val="bullet"/>
      <w:suff w:val="tab"/>
      <w:lvlText w:val="•"/>
      <w:rPr>
        <w:color w:val="3370ff"/>
      </w:rPr>
    </w:lvl>
  </w:abstractNum>
  <w:abstractNum w:abstractNumId="99612">
    <w:lvl>
      <w:numFmt w:val="bullet"/>
      <w:suff w:val="tab"/>
      <w:lvlText w:val="•"/>
      <w:rPr>
        <w:color w:val="3370ff"/>
      </w:rPr>
    </w:lvl>
  </w:abstractNum>
  <w:abstractNum w:abstractNumId="99613">
    <w:lvl>
      <w:numFmt w:val="bullet"/>
      <w:suff w:val="tab"/>
      <w:lvlText w:val="•"/>
      <w:rPr>
        <w:color w:val="3370ff"/>
      </w:rPr>
    </w:lvl>
  </w:abstractNum>
  <w:abstractNum w:abstractNumId="99614">
    <w:lvl>
      <w:numFmt w:val="bullet"/>
      <w:suff w:val="tab"/>
      <w:lvlText w:val="•"/>
      <w:rPr>
        <w:color w:val="3370ff"/>
      </w:rPr>
    </w:lvl>
  </w:abstractNum>
  <w:abstractNum w:abstractNumId="99615">
    <w:lvl>
      <w:numFmt w:val="bullet"/>
      <w:suff w:val="tab"/>
      <w:lvlText w:val="•"/>
      <w:rPr>
        <w:color w:val="3370ff"/>
      </w:rPr>
    </w:lvl>
  </w:abstractNum>
  <w:abstractNum w:abstractNumId="99616">
    <w:lvl>
      <w:numFmt w:val="bullet"/>
      <w:suff w:val="tab"/>
      <w:lvlText w:val="•"/>
      <w:rPr>
        <w:color w:val="3370ff"/>
      </w:rPr>
    </w:lvl>
  </w:abstractNum>
  <w:abstractNum w:abstractNumId="99617">
    <w:lvl>
      <w:numFmt w:val="bullet"/>
      <w:suff w:val="tab"/>
      <w:lvlText w:val="•"/>
      <w:rPr>
        <w:color w:val="3370ff"/>
      </w:rPr>
    </w:lvl>
  </w:abstractNum>
  <w:abstractNum w:abstractNumId="99618">
    <w:lvl>
      <w:numFmt w:val="bullet"/>
      <w:suff w:val="tab"/>
      <w:lvlText w:val="•"/>
      <w:rPr>
        <w:color w:val="3370ff"/>
      </w:rPr>
    </w:lvl>
  </w:abstractNum>
  <w:abstractNum w:abstractNumId="99619">
    <w:lvl>
      <w:numFmt w:val="bullet"/>
      <w:suff w:val="tab"/>
      <w:lvlText w:val="•"/>
      <w:rPr>
        <w:color w:val="3370ff"/>
      </w:rPr>
    </w:lvl>
  </w:abstractNum>
  <w:abstractNum w:abstractNumId="99620">
    <w:lvl>
      <w:start w:val="1"/>
      <w:numFmt w:val="lowerLetter"/>
      <w:suff w:val="tab"/>
      <w:lvlText w:val="%1."/>
      <w:rPr>
        <w:color w:val="3370ff"/>
      </w:rPr>
    </w:lvl>
  </w:abstractNum>
  <w:abstractNum w:abstractNumId="99621">
    <w:lvl>
      <w:start w:val="2"/>
      <w:numFmt w:val="lowerLetter"/>
      <w:suff w:val="tab"/>
      <w:lvlText w:val="%1."/>
      <w:rPr>
        <w:color w:val="3370ff"/>
      </w:rPr>
    </w:lvl>
  </w:abstractNum>
  <w:abstractNum w:abstractNumId="99622">
    <w:lvl>
      <w:numFmt w:val="bullet"/>
      <w:suff w:val="tab"/>
      <w:lvlText w:val="•"/>
      <w:rPr>
        <w:color w:val="3370ff"/>
      </w:rPr>
    </w:lvl>
  </w:abstractNum>
  <w:abstractNum w:abstractNumId="99623">
    <w:lvl>
      <w:numFmt w:val="bullet"/>
      <w:suff w:val="tab"/>
      <w:lvlText w:val="•"/>
      <w:rPr>
        <w:color w:val="3370ff"/>
      </w:rPr>
    </w:lvl>
  </w:abstractNum>
  <w:abstractNum w:abstractNumId="99624">
    <w:lvl>
      <w:numFmt w:val="bullet"/>
      <w:suff w:val="tab"/>
      <w:lvlText w:val="•"/>
      <w:rPr>
        <w:color w:val="3370ff"/>
      </w:rPr>
    </w:lvl>
  </w:abstractNum>
  <w:abstractNum w:abstractNumId="99625">
    <w:lvl>
      <w:numFmt w:val="bullet"/>
      <w:suff w:val="tab"/>
      <w:lvlText w:val="•"/>
      <w:rPr>
        <w:color w:val="3370ff"/>
      </w:rPr>
    </w:lvl>
  </w:abstractNum>
  <w:abstractNum w:abstractNumId="99626">
    <w:lvl>
      <w:numFmt w:val="bullet"/>
      <w:suff w:val="tab"/>
      <w:lvlText w:val="•"/>
      <w:rPr>
        <w:color w:val="3370ff"/>
      </w:rPr>
    </w:lvl>
  </w:abstractNum>
  <w:abstractNum w:abstractNumId="99627">
    <w:lvl>
      <w:numFmt w:val="bullet"/>
      <w:suff w:val="tab"/>
      <w:lvlText w:val="•"/>
      <w:rPr>
        <w:color w:val="3370ff"/>
      </w:rPr>
    </w:lvl>
  </w:abstractNum>
  <w:abstractNum w:abstractNumId="99628">
    <w:lvl>
      <w:numFmt w:val="bullet"/>
      <w:suff w:val="tab"/>
      <w:lvlText w:val="•"/>
      <w:rPr>
        <w:color w:val="3370ff"/>
      </w:rPr>
    </w:lvl>
  </w:abstractNum>
  <w:abstractNum w:abstractNumId="99629">
    <w:lvl>
      <w:numFmt w:val="bullet"/>
      <w:suff w:val="tab"/>
      <w:lvlText w:val="•"/>
      <w:rPr>
        <w:color w:val="3370ff"/>
      </w:rPr>
    </w:lvl>
  </w:abstractNum>
  <w:abstractNum w:abstractNumId="99630">
    <w:lvl>
      <w:numFmt w:val="bullet"/>
      <w:suff w:val="tab"/>
      <w:lvlText w:val="•"/>
      <w:rPr>
        <w:color w:val="3370ff"/>
      </w:rPr>
    </w:lvl>
  </w:abstractNum>
  <w:abstractNum w:abstractNumId="99631">
    <w:lvl>
      <w:numFmt w:val="bullet"/>
      <w:suff w:val="tab"/>
      <w:lvlText w:val="•"/>
      <w:rPr>
        <w:color w:val="3370ff"/>
      </w:rPr>
    </w:lvl>
  </w:abstractNum>
  <w:abstractNum w:abstractNumId="99632">
    <w:lvl>
      <w:numFmt w:val="bullet"/>
      <w:suff w:val="tab"/>
      <w:lvlText w:val="•"/>
      <w:rPr>
        <w:color w:val="3370ff"/>
      </w:rPr>
    </w:lvl>
  </w:abstractNum>
  <w:abstractNum w:abstractNumId="99633">
    <w:lvl>
      <w:numFmt w:val="bullet"/>
      <w:suff w:val="tab"/>
      <w:lvlText w:val="•"/>
      <w:rPr>
        <w:color w:val="3370ff"/>
      </w:rPr>
    </w:lvl>
  </w:abstractNum>
  <w:abstractNum w:abstractNumId="99634">
    <w:lvl>
      <w:numFmt w:val="bullet"/>
      <w:suff w:val="tab"/>
      <w:lvlText w:val="￮"/>
      <w:rPr>
        <w:color w:val="3370ff"/>
      </w:rPr>
    </w:lvl>
  </w:abstractNum>
  <w:abstractNum w:abstractNumId="99635">
    <w:lvl>
      <w:numFmt w:val="bullet"/>
      <w:suff w:val="tab"/>
      <w:lvlText w:val="￮"/>
      <w:rPr>
        <w:color w:val="3370ff"/>
      </w:rPr>
    </w:lvl>
  </w:abstractNum>
  <w:abstractNum w:abstractNumId="99636">
    <w:lvl>
      <w:numFmt w:val="bullet"/>
      <w:suff w:val="tab"/>
      <w:lvlText w:val="￮"/>
      <w:rPr>
        <w:color w:val="3370ff"/>
      </w:rPr>
    </w:lvl>
  </w:abstractNum>
  <w:abstractNum w:abstractNumId="99637">
    <w:lvl>
      <w:numFmt w:val="bullet"/>
      <w:suff w:val="tab"/>
      <w:lvlText w:val="￮"/>
      <w:rPr>
        <w:color w:val="3370ff"/>
      </w:rPr>
    </w:lvl>
  </w:abstractNum>
  <w:abstractNum w:abstractNumId="99638">
    <w:lvl>
      <w:numFmt w:val="bullet"/>
      <w:suff w:val="tab"/>
      <w:lvlText w:val="•"/>
      <w:rPr>
        <w:color w:val="3370ff"/>
      </w:rPr>
    </w:lvl>
  </w:abstractNum>
  <w:abstractNum w:abstractNumId="99639">
    <w:lvl>
      <w:numFmt w:val="bullet"/>
      <w:suff w:val="tab"/>
      <w:lvlText w:val="•"/>
      <w:rPr>
        <w:color w:val="3370ff"/>
      </w:rPr>
    </w:lvl>
  </w:abstractNum>
  <w:abstractNum w:abstractNumId="99640">
    <w:lvl>
      <w:numFmt w:val="bullet"/>
      <w:suff w:val="tab"/>
      <w:lvlText w:val="•"/>
      <w:rPr>
        <w:color w:val="3370ff"/>
      </w:rPr>
    </w:lvl>
  </w:abstractNum>
  <w:abstractNum w:abstractNumId="99641">
    <w:lvl>
      <w:numFmt w:val="bullet"/>
      <w:suff w:val="tab"/>
      <w:lvlText w:val="•"/>
      <w:rPr>
        <w:color w:val="3370ff"/>
      </w:rPr>
    </w:lvl>
  </w:abstractNum>
  <w:abstractNum w:abstractNumId="99642">
    <w:lvl>
      <w:numFmt w:val="bullet"/>
      <w:suff w:val="tab"/>
      <w:lvlText w:val="•"/>
      <w:rPr>
        <w:color w:val="3370ff"/>
      </w:rPr>
    </w:lvl>
  </w:abstractNum>
  <w:abstractNum w:abstractNumId="99643">
    <w:lvl>
      <w:numFmt w:val="bullet"/>
      <w:suff w:val="tab"/>
      <w:lvlText w:val="•"/>
      <w:rPr>
        <w:color w:val="3370ff"/>
      </w:rPr>
    </w:lvl>
  </w:abstractNum>
  <w:abstractNum w:abstractNumId="99644">
    <w:lvl>
      <w:numFmt w:val="bullet"/>
      <w:suff w:val="tab"/>
      <w:lvlText w:val="￮"/>
      <w:rPr>
        <w:color w:val="3370ff"/>
      </w:rPr>
    </w:lvl>
  </w:abstractNum>
  <w:abstractNum w:abstractNumId="99645">
    <w:lvl>
      <w:numFmt w:val="bullet"/>
      <w:suff w:val="tab"/>
      <w:lvlText w:val="￮"/>
      <w:rPr>
        <w:color w:val="3370ff"/>
      </w:rPr>
    </w:lvl>
  </w:abstractNum>
  <w:abstractNum w:abstractNumId="99646">
    <w:lvl>
      <w:numFmt w:val="bullet"/>
      <w:suff w:val="tab"/>
      <w:lvlText w:val="•"/>
      <w:rPr>
        <w:color w:val="3370ff"/>
      </w:rPr>
    </w:lvl>
  </w:abstractNum>
  <w:abstractNum w:abstractNumId="99647">
    <w:lvl>
      <w:numFmt w:val="bullet"/>
      <w:suff w:val="tab"/>
      <w:lvlText w:val="•"/>
      <w:rPr>
        <w:color w:val="3370ff"/>
      </w:rPr>
    </w:lvl>
  </w:abstractNum>
  <w:abstractNum w:abstractNumId="99648">
    <w:lvl>
      <w:numFmt w:val="bullet"/>
      <w:suff w:val="tab"/>
      <w:lvlText w:val="•"/>
      <w:rPr>
        <w:color w:val="3370ff"/>
      </w:rPr>
    </w:lvl>
  </w:abstractNum>
  <w:abstractNum w:abstractNumId="99649">
    <w:lvl>
      <w:numFmt w:val="bullet"/>
      <w:suff w:val="tab"/>
      <w:lvlText w:val="•"/>
      <w:rPr>
        <w:color w:val="3370ff"/>
      </w:rPr>
    </w:lvl>
  </w:abstractNum>
  <w:abstractNum w:abstractNumId="99650">
    <w:lvl>
      <w:numFmt w:val="bullet"/>
      <w:suff w:val="tab"/>
      <w:lvlText w:val="•"/>
      <w:rPr>
        <w:color w:val="3370ff"/>
      </w:rPr>
    </w:lvl>
  </w:abstractNum>
  <w:abstractNum w:abstractNumId="99651">
    <w:lvl>
      <w:numFmt w:val="bullet"/>
      <w:suff w:val="tab"/>
      <w:lvlText w:val="•"/>
      <w:rPr>
        <w:color w:val="3370ff"/>
      </w:rPr>
    </w:lvl>
  </w:abstractNum>
  <w:abstractNum w:abstractNumId="99652">
    <w:lvl>
      <w:numFmt w:val="bullet"/>
      <w:suff w:val="tab"/>
      <w:lvlText w:val="•"/>
      <w:rPr>
        <w:color w:val="3370ff"/>
      </w:rPr>
    </w:lvl>
  </w:abstractNum>
  <w:abstractNum w:abstractNumId="99653">
    <w:lvl>
      <w:numFmt w:val="bullet"/>
      <w:suff w:val="tab"/>
      <w:lvlText w:val="•"/>
      <w:rPr>
        <w:color w:val="3370ff"/>
      </w:rPr>
    </w:lvl>
  </w:abstractNum>
  <w:abstractNum w:abstractNumId="99654">
    <w:lvl>
      <w:numFmt w:val="bullet"/>
      <w:suff w:val="tab"/>
      <w:lvlText w:val="•"/>
      <w:rPr>
        <w:color w:val="3370ff"/>
      </w:rPr>
    </w:lvl>
  </w:abstractNum>
  <w:abstractNum w:abstractNumId="99655">
    <w:lvl>
      <w:numFmt w:val="bullet"/>
      <w:suff w:val="tab"/>
      <w:lvlText w:val="•"/>
      <w:rPr>
        <w:color w:val="3370ff"/>
      </w:rPr>
    </w:lvl>
  </w:abstractNum>
  <w:abstractNum w:abstractNumId="99656">
    <w:lvl>
      <w:numFmt w:val="bullet"/>
      <w:suff w:val="tab"/>
      <w:lvlText w:val="•"/>
      <w:rPr>
        <w:color w:val="3370ff"/>
      </w:rPr>
    </w:lvl>
  </w:abstractNum>
  <w:abstractNum w:abstractNumId="99657">
    <w:lvl>
      <w:numFmt w:val="bullet"/>
      <w:suff w:val="tab"/>
      <w:lvlText w:val="•"/>
      <w:rPr>
        <w:color w:val="3370ff"/>
      </w:rPr>
    </w:lvl>
  </w:abstractNum>
  <w:abstractNum w:abstractNumId="99658">
    <w:lvl>
      <w:numFmt w:val="bullet"/>
      <w:suff w:val="tab"/>
      <w:lvlText w:val="•"/>
      <w:rPr>
        <w:color w:val="3370ff"/>
      </w:rPr>
    </w:lvl>
  </w:abstractNum>
  <w:abstractNum w:abstractNumId="99659">
    <w:lvl>
      <w:numFmt w:val="bullet"/>
      <w:suff w:val="tab"/>
      <w:lvlText w:val="•"/>
      <w:rPr>
        <w:color w:val="3370ff"/>
      </w:rPr>
    </w:lvl>
  </w:abstractNum>
  <w:abstractNum w:abstractNumId="99660">
    <w:lvl>
      <w:numFmt w:val="bullet"/>
      <w:suff w:val="tab"/>
      <w:lvlText w:val="•"/>
      <w:rPr>
        <w:color w:val="3370ff"/>
      </w:rPr>
    </w:lvl>
  </w:abstractNum>
  <w:abstractNum w:abstractNumId="99661">
    <w:lvl>
      <w:start w:val="1"/>
      <w:numFmt w:val="lowerLetter"/>
      <w:suff w:val="tab"/>
      <w:lvlText w:val="%1."/>
      <w:rPr>
        <w:color w:val="3370ff"/>
      </w:rPr>
    </w:lvl>
  </w:abstractNum>
  <w:abstractNum w:abstractNumId="99662">
    <w:lvl>
      <w:start w:val="2"/>
      <w:numFmt w:val="lowerLetter"/>
      <w:suff w:val="tab"/>
      <w:lvlText w:val="%1."/>
      <w:rPr>
        <w:color w:val="3370ff"/>
      </w:rPr>
    </w:lvl>
  </w:abstractNum>
  <w:abstractNum w:abstractNumId="99663">
    <w:lvl>
      <w:numFmt w:val="bullet"/>
      <w:suff w:val="tab"/>
      <w:lvlText w:val="•"/>
      <w:rPr>
        <w:color w:val="3370ff"/>
      </w:rPr>
    </w:lvl>
  </w:abstractNum>
  <w:abstractNum w:abstractNumId="99664">
    <w:lvl>
      <w:numFmt w:val="bullet"/>
      <w:suff w:val="tab"/>
      <w:lvlText w:val="•"/>
      <w:rPr>
        <w:color w:val="3370ff"/>
      </w:rPr>
    </w:lvl>
  </w:abstractNum>
  <w:abstractNum w:abstractNumId="99665">
    <w:lvl>
      <w:numFmt w:val="bullet"/>
      <w:suff w:val="tab"/>
      <w:lvlText w:val="•"/>
      <w:rPr>
        <w:color w:val="3370ff"/>
      </w:rPr>
    </w:lvl>
  </w:abstractNum>
  <w:abstractNum w:abstractNumId="99666">
    <w:lvl>
      <w:numFmt w:val="bullet"/>
      <w:suff w:val="tab"/>
      <w:lvlText w:val="•"/>
      <w:rPr>
        <w:color w:val="3370ff"/>
      </w:rPr>
    </w:lvl>
  </w:abstractNum>
  <w:abstractNum w:abstractNumId="99667">
    <w:lvl>
      <w:numFmt w:val="bullet"/>
      <w:suff w:val="tab"/>
      <w:lvlText w:val="•"/>
      <w:rPr>
        <w:color w:val="3370ff"/>
      </w:rPr>
    </w:lvl>
  </w:abstractNum>
  <w:abstractNum w:abstractNumId="99668">
    <w:lvl>
      <w:start w:val="1"/>
      <w:numFmt w:val="decimal"/>
      <w:suff w:val="tab"/>
      <w:lvlText w:val="%1."/>
      <w:rPr>
        <w:color w:val="3370ff"/>
      </w:rPr>
    </w:lvl>
  </w:abstractNum>
  <w:abstractNum w:abstractNumId="99669">
    <w:lvl>
      <w:start w:val="2"/>
      <w:numFmt w:val="decimal"/>
      <w:suff w:val="tab"/>
      <w:lvlText w:val="%1."/>
      <w:rPr>
        <w:color w:val="3370ff"/>
      </w:rPr>
    </w:lvl>
  </w:abstractNum>
  <w:abstractNum w:abstractNumId="99670">
    <w:lvl>
      <w:start w:val="3"/>
      <w:numFmt w:val="decimal"/>
      <w:suff w:val="tab"/>
      <w:lvlText w:val="%1."/>
      <w:rPr>
        <w:color w:val="3370ff"/>
      </w:rPr>
    </w:lvl>
  </w:abstractNum>
  <w:abstractNum w:abstractNumId="99671">
    <w:lvl>
      <w:numFmt w:val="bullet"/>
      <w:suff w:val="tab"/>
      <w:lvlText w:val="•"/>
      <w:rPr>
        <w:color w:val="3370ff"/>
      </w:rPr>
    </w:lvl>
  </w:abstractNum>
  <w:abstractNum w:abstractNumId="99672">
    <w:lvl>
      <w:numFmt w:val="bullet"/>
      <w:suff w:val="tab"/>
      <w:lvlText w:val="•"/>
      <w:rPr>
        <w:color w:val="3370ff"/>
      </w:rPr>
    </w:lvl>
  </w:abstractNum>
  <w:abstractNum w:abstractNumId="99673">
    <w:lvl>
      <w:numFmt w:val="bullet"/>
      <w:suff w:val="tab"/>
      <w:lvlText w:val="•"/>
      <w:rPr>
        <w:color w:val="3370ff"/>
      </w:rPr>
    </w:lvl>
  </w:abstractNum>
  <w:abstractNum w:abstractNumId="99674">
    <w:lvl>
      <w:numFmt w:val="bullet"/>
      <w:suff w:val="tab"/>
      <w:lvlText w:val="•"/>
      <w:rPr>
        <w:color w:val="3370ff"/>
      </w:rPr>
    </w:lvl>
  </w:abstractNum>
  <w:abstractNum w:abstractNumId="99675">
    <w:lvl>
      <w:numFmt w:val="bullet"/>
      <w:suff w:val="tab"/>
      <w:lvlText w:val="•"/>
      <w:rPr>
        <w:color w:val="3370ff"/>
      </w:rPr>
    </w:lvl>
  </w:abstractNum>
  <w:abstractNum w:abstractNumId="99676">
    <w:lvl>
      <w:numFmt w:val="bullet"/>
      <w:suff w:val="tab"/>
      <w:lvlText w:val="•"/>
      <w:rPr>
        <w:color w:val="3370ff"/>
      </w:rPr>
    </w:lvl>
  </w:abstractNum>
  <w:abstractNum w:abstractNumId="99677">
    <w:lvl>
      <w:numFmt w:val="bullet"/>
      <w:suff w:val="tab"/>
      <w:lvlText w:val="•"/>
      <w:rPr>
        <w:color w:val="3370ff"/>
      </w:rPr>
    </w:lvl>
  </w:abstractNum>
  <w:abstractNum w:abstractNumId="99678">
    <w:lvl>
      <w:numFmt w:val="bullet"/>
      <w:suff w:val="tab"/>
      <w:lvlText w:val="•"/>
      <w:rPr>
        <w:color w:val="3370ff"/>
      </w:rPr>
    </w:lvl>
  </w:abstractNum>
  <w:abstractNum w:abstractNumId="99679">
    <w:lvl>
      <w:numFmt w:val="bullet"/>
      <w:suff w:val="tab"/>
      <w:lvlText w:val="•"/>
      <w:rPr>
        <w:color w:val="3370ff"/>
      </w:rPr>
    </w:lvl>
  </w:abstractNum>
  <w:abstractNum w:abstractNumId="99680">
    <w:lvl>
      <w:numFmt w:val="bullet"/>
      <w:suff w:val="tab"/>
      <w:lvlText w:val="•"/>
      <w:rPr>
        <w:color w:val="3370ff"/>
      </w:rPr>
    </w:lvl>
  </w:abstractNum>
  <w:num w:numId="1">
    <w:abstractNumId w:val="99538"/>
  </w:num>
  <w:num w:numId="2">
    <w:abstractNumId w:val="99539"/>
  </w:num>
  <w:num w:numId="3">
    <w:abstractNumId w:val="99540"/>
  </w:num>
  <w:num w:numId="4">
    <w:abstractNumId w:val="99541"/>
  </w:num>
  <w:num w:numId="5">
    <w:abstractNumId w:val="99542"/>
  </w:num>
  <w:num w:numId="6">
    <w:abstractNumId w:val="99543"/>
  </w:num>
  <w:num w:numId="7">
    <w:abstractNumId w:val="99544"/>
  </w:num>
  <w:num w:numId="8">
    <w:abstractNumId w:val="99545"/>
  </w:num>
  <w:num w:numId="9">
    <w:abstractNumId w:val="99546"/>
  </w:num>
  <w:num w:numId="10">
    <w:abstractNumId w:val="99547"/>
  </w:num>
  <w:num w:numId="11">
    <w:abstractNumId w:val="99548"/>
  </w:num>
  <w:num w:numId="12">
    <w:abstractNumId w:val="99549"/>
  </w:num>
  <w:num w:numId="13">
    <w:abstractNumId w:val="99550"/>
  </w:num>
  <w:num w:numId="14">
    <w:abstractNumId w:val="99551"/>
  </w:num>
  <w:num w:numId="15">
    <w:abstractNumId w:val="99552"/>
  </w:num>
  <w:num w:numId="16">
    <w:abstractNumId w:val="99553"/>
  </w:num>
  <w:num w:numId="17">
    <w:abstractNumId w:val="99554"/>
  </w:num>
  <w:num w:numId="18">
    <w:abstractNumId w:val="99555"/>
  </w:num>
  <w:num w:numId="19">
    <w:abstractNumId w:val="99556"/>
  </w:num>
  <w:num w:numId="20">
    <w:abstractNumId w:val="99557"/>
  </w:num>
  <w:num w:numId="21">
    <w:abstractNumId w:val="99558"/>
  </w:num>
  <w:num w:numId="22">
    <w:abstractNumId w:val="99559"/>
  </w:num>
  <w:num w:numId="23">
    <w:abstractNumId w:val="99560"/>
  </w:num>
  <w:num w:numId="24">
    <w:abstractNumId w:val="99561"/>
  </w:num>
  <w:num w:numId="25">
    <w:abstractNumId w:val="99562"/>
  </w:num>
  <w:num w:numId="26">
    <w:abstractNumId w:val="99563"/>
  </w:num>
  <w:num w:numId="27">
    <w:abstractNumId w:val="99564"/>
  </w:num>
  <w:num w:numId="28">
    <w:abstractNumId w:val="99565"/>
  </w:num>
  <w:num w:numId="29">
    <w:abstractNumId w:val="99566"/>
  </w:num>
  <w:num w:numId="30">
    <w:abstractNumId w:val="99567"/>
  </w:num>
  <w:num w:numId="31">
    <w:abstractNumId w:val="99568"/>
  </w:num>
  <w:num w:numId="32">
    <w:abstractNumId w:val="99569"/>
  </w:num>
  <w:num w:numId="33">
    <w:abstractNumId w:val="99570"/>
  </w:num>
  <w:num w:numId="34">
    <w:abstractNumId w:val="99571"/>
  </w:num>
  <w:num w:numId="35">
    <w:abstractNumId w:val="99572"/>
  </w:num>
  <w:num w:numId="36">
    <w:abstractNumId w:val="99573"/>
  </w:num>
  <w:num w:numId="37">
    <w:abstractNumId w:val="99574"/>
  </w:num>
  <w:num w:numId="38">
    <w:abstractNumId w:val="99575"/>
  </w:num>
  <w:num w:numId="39">
    <w:abstractNumId w:val="99576"/>
  </w:num>
  <w:num w:numId="40">
    <w:abstractNumId w:val="99577"/>
  </w:num>
  <w:num w:numId="41">
    <w:abstractNumId w:val="99578"/>
  </w:num>
  <w:num w:numId="42">
    <w:abstractNumId w:val="99579"/>
  </w:num>
  <w:num w:numId="43">
    <w:abstractNumId w:val="99580"/>
  </w:num>
  <w:num w:numId="44">
    <w:abstractNumId w:val="99581"/>
  </w:num>
  <w:num w:numId="45">
    <w:abstractNumId w:val="99582"/>
  </w:num>
  <w:num w:numId="46">
    <w:abstractNumId w:val="99583"/>
  </w:num>
  <w:num w:numId="47">
    <w:abstractNumId w:val="99584"/>
  </w:num>
  <w:num w:numId="48">
    <w:abstractNumId w:val="99585"/>
  </w:num>
  <w:num w:numId="49">
    <w:abstractNumId w:val="99586"/>
  </w:num>
  <w:num w:numId="50">
    <w:abstractNumId w:val="99587"/>
  </w:num>
  <w:num w:numId="51">
    <w:abstractNumId w:val="99588"/>
  </w:num>
  <w:num w:numId="52">
    <w:abstractNumId w:val="99589"/>
  </w:num>
  <w:num w:numId="53">
    <w:abstractNumId w:val="99590"/>
  </w:num>
  <w:num w:numId="54">
    <w:abstractNumId w:val="99591"/>
  </w:num>
  <w:num w:numId="55">
    <w:abstractNumId w:val="99592"/>
  </w:num>
  <w:num w:numId="56">
    <w:abstractNumId w:val="99593"/>
  </w:num>
  <w:num w:numId="57">
    <w:abstractNumId w:val="99594"/>
  </w:num>
  <w:num w:numId="58">
    <w:abstractNumId w:val="99595"/>
  </w:num>
  <w:num w:numId="59">
    <w:abstractNumId w:val="99596"/>
  </w:num>
  <w:num w:numId="60">
    <w:abstractNumId w:val="99597"/>
  </w:num>
  <w:num w:numId="61">
    <w:abstractNumId w:val="99598"/>
  </w:num>
  <w:num w:numId="62">
    <w:abstractNumId w:val="99599"/>
  </w:num>
  <w:num w:numId="63">
    <w:abstractNumId w:val="99600"/>
  </w:num>
  <w:num w:numId="64">
    <w:abstractNumId w:val="99601"/>
  </w:num>
  <w:num w:numId="65">
    <w:abstractNumId w:val="99602"/>
  </w:num>
  <w:num w:numId="66">
    <w:abstractNumId w:val="99603"/>
  </w:num>
  <w:num w:numId="67">
    <w:abstractNumId w:val="99604"/>
  </w:num>
  <w:num w:numId="68">
    <w:abstractNumId w:val="99605"/>
  </w:num>
  <w:num w:numId="69">
    <w:abstractNumId w:val="99606"/>
  </w:num>
  <w:num w:numId="70">
    <w:abstractNumId w:val="99607"/>
  </w:num>
  <w:num w:numId="71">
    <w:abstractNumId w:val="99608"/>
  </w:num>
  <w:num w:numId="72">
    <w:abstractNumId w:val="99609"/>
  </w:num>
  <w:num w:numId="73">
    <w:abstractNumId w:val="99610"/>
  </w:num>
  <w:num w:numId="74">
    <w:abstractNumId w:val="99611"/>
  </w:num>
  <w:num w:numId="75">
    <w:abstractNumId w:val="99612"/>
  </w:num>
  <w:num w:numId="76">
    <w:abstractNumId w:val="99613"/>
  </w:num>
  <w:num w:numId="77">
    <w:abstractNumId w:val="99614"/>
  </w:num>
  <w:num w:numId="78">
    <w:abstractNumId w:val="99615"/>
  </w:num>
  <w:num w:numId="79">
    <w:abstractNumId w:val="99616"/>
  </w:num>
  <w:num w:numId="80">
    <w:abstractNumId w:val="99617"/>
  </w:num>
  <w:num w:numId="81">
    <w:abstractNumId w:val="99618"/>
  </w:num>
  <w:num w:numId="82">
    <w:abstractNumId w:val="99619"/>
  </w:num>
  <w:num w:numId="83">
    <w:abstractNumId w:val="99620"/>
  </w:num>
  <w:num w:numId="84">
    <w:abstractNumId w:val="99621"/>
  </w:num>
  <w:num w:numId="85">
    <w:abstractNumId w:val="99622"/>
  </w:num>
  <w:num w:numId="86">
    <w:abstractNumId w:val="99623"/>
  </w:num>
  <w:num w:numId="87">
    <w:abstractNumId w:val="99624"/>
  </w:num>
  <w:num w:numId="88">
    <w:abstractNumId w:val="99625"/>
  </w:num>
  <w:num w:numId="89">
    <w:abstractNumId w:val="99626"/>
  </w:num>
  <w:num w:numId="90">
    <w:abstractNumId w:val="99627"/>
  </w:num>
  <w:num w:numId="91">
    <w:abstractNumId w:val="99628"/>
  </w:num>
  <w:num w:numId="92">
    <w:abstractNumId w:val="99629"/>
  </w:num>
  <w:num w:numId="93">
    <w:abstractNumId w:val="99630"/>
  </w:num>
  <w:num w:numId="94">
    <w:abstractNumId w:val="99631"/>
  </w:num>
  <w:num w:numId="95">
    <w:abstractNumId w:val="99632"/>
  </w:num>
  <w:num w:numId="96">
    <w:abstractNumId w:val="99633"/>
  </w:num>
  <w:num w:numId="97">
    <w:abstractNumId w:val="99634"/>
  </w:num>
  <w:num w:numId="98">
    <w:abstractNumId w:val="99635"/>
  </w:num>
  <w:num w:numId="99">
    <w:abstractNumId w:val="99636"/>
  </w:num>
  <w:num w:numId="100">
    <w:abstractNumId w:val="99637"/>
  </w:num>
  <w:num w:numId="101">
    <w:abstractNumId w:val="99638"/>
  </w:num>
  <w:num w:numId="102">
    <w:abstractNumId w:val="99639"/>
  </w:num>
  <w:num w:numId="103">
    <w:abstractNumId w:val="99640"/>
  </w:num>
  <w:num w:numId="104">
    <w:abstractNumId w:val="99641"/>
  </w:num>
  <w:num w:numId="105">
    <w:abstractNumId w:val="99642"/>
  </w:num>
  <w:num w:numId="106">
    <w:abstractNumId w:val="99643"/>
  </w:num>
  <w:num w:numId="107">
    <w:abstractNumId w:val="99644"/>
  </w:num>
  <w:num w:numId="108">
    <w:abstractNumId w:val="99645"/>
  </w:num>
  <w:num w:numId="109">
    <w:abstractNumId w:val="99646"/>
  </w:num>
  <w:num w:numId="110">
    <w:abstractNumId w:val="99647"/>
  </w:num>
  <w:num w:numId="111">
    <w:abstractNumId w:val="99648"/>
  </w:num>
  <w:num w:numId="112">
    <w:abstractNumId w:val="99649"/>
  </w:num>
  <w:num w:numId="113">
    <w:abstractNumId w:val="99650"/>
  </w:num>
  <w:num w:numId="114">
    <w:abstractNumId w:val="99651"/>
  </w:num>
  <w:num w:numId="115">
    <w:abstractNumId w:val="99652"/>
  </w:num>
  <w:num w:numId="116">
    <w:abstractNumId w:val="99653"/>
  </w:num>
  <w:num w:numId="117">
    <w:abstractNumId w:val="99654"/>
  </w:num>
  <w:num w:numId="118">
    <w:abstractNumId w:val="99655"/>
  </w:num>
  <w:num w:numId="119">
    <w:abstractNumId w:val="99656"/>
  </w:num>
  <w:num w:numId="120">
    <w:abstractNumId w:val="99657"/>
  </w:num>
  <w:num w:numId="121">
    <w:abstractNumId w:val="99658"/>
  </w:num>
  <w:num w:numId="122">
    <w:abstractNumId w:val="99659"/>
  </w:num>
  <w:num w:numId="123">
    <w:abstractNumId w:val="99660"/>
  </w:num>
  <w:num w:numId="124">
    <w:abstractNumId w:val="99661"/>
  </w:num>
  <w:num w:numId="125">
    <w:abstractNumId w:val="99662"/>
  </w:num>
  <w:num w:numId="126">
    <w:abstractNumId w:val="99663"/>
  </w:num>
  <w:num w:numId="127">
    <w:abstractNumId w:val="99664"/>
  </w:num>
  <w:num w:numId="128">
    <w:abstractNumId w:val="99665"/>
  </w:num>
  <w:num w:numId="129">
    <w:abstractNumId w:val="99666"/>
  </w:num>
  <w:num w:numId="130">
    <w:abstractNumId w:val="99667"/>
  </w:num>
  <w:num w:numId="131">
    <w:abstractNumId w:val="99668"/>
  </w:num>
  <w:num w:numId="132">
    <w:abstractNumId w:val="99669"/>
  </w:num>
  <w:num w:numId="133">
    <w:abstractNumId w:val="99670"/>
  </w:num>
  <w:num w:numId="134">
    <w:abstractNumId w:val="99671"/>
  </w:num>
  <w:num w:numId="135">
    <w:abstractNumId w:val="99672"/>
  </w:num>
  <w:num w:numId="136">
    <w:abstractNumId w:val="99673"/>
  </w:num>
  <w:num w:numId="137">
    <w:abstractNumId w:val="99674"/>
  </w:num>
  <w:num w:numId="138">
    <w:abstractNumId w:val="99675"/>
  </w:num>
  <w:num w:numId="139">
    <w:abstractNumId w:val="99676"/>
  </w:num>
  <w:num w:numId="140">
    <w:abstractNumId w:val="99677"/>
  </w:num>
  <w:num w:numId="141">
    <w:abstractNumId w:val="99678"/>
  </w:num>
  <w:num w:numId="142">
    <w:abstractNumId w:val="99679"/>
  </w:num>
  <w:num w:numId="143">
    <w:abstractNumId w:val="99680"/>
  </w:num>
</w:numbering>
</file>

<file path=word/settings.xml><?xml version="1.0" encoding="utf-8"?>
<w:settings xmlns:w="http://schemas.openxmlformats.org/wordprocessingml/2006/main"/>
</file>

<file path=word/styles.xml><?xml version="1.0" encoding="utf-8"?>
<w:styles xmlns:w="http://schemas.openxmlformats.org/wordprocessingml/2006/main"/>
</file>

<file path=word/_rels/document.xml.rels><?xml version="1.0" encoding="UTF-8" standalone="yes"?><Relationships xmlns="http://schemas.openxmlformats.org/package/2006/relationships"><Relationship Id="rId1" Target="settings.xml" Type="http://schemas.openxmlformats.org/officeDocument/2006/relationships/settings"/><Relationship Id="rId10" Target="https://code.byted.org/nclc-platform/kunlun-builder/merge_requests/2083" TargetMode="External" Type="http://schemas.openxmlformats.org/officeDocument/2006/relationships/hyperlink"/><Relationship Id="rId11" Target="embeddings/Microsoft_Excel_Worksheet2.xlsx" Type="http://schemas.openxmlformats.org/officeDocument/2006/relationships/package"/><Relationship Id="rId12" Target="media/image2.png" Type="http://schemas.openxmlformats.org/officeDocument/2006/relationships/image"/><Relationship Id="rId13" Target="embeddings/Microsoft_Excel_Worksheet3.xlsx" Type="http://schemas.openxmlformats.org/officeDocument/2006/relationships/package"/><Relationship Id="rId14" Target="media/image3.png" Type="http://schemas.openxmlformats.org/officeDocument/2006/relationships/image"/><Relationship Id="rId15" Target="embeddings/Microsoft_Excel_Worksheet4.xlsx" Type="http://schemas.openxmlformats.org/officeDocument/2006/relationships/package"/><Relationship Id="rId16" Target="media/image4.png" Type="http://schemas.openxmlformats.org/officeDocument/2006/relationships/image"/><Relationship Id="rId17" Target="embeddings/Microsoft_Excel_Worksheet5.xlsx" Type="http://schemas.openxmlformats.org/officeDocument/2006/relationships/package"/><Relationship Id="rId18" Target="media/image5.png" Type="http://schemas.openxmlformats.org/officeDocument/2006/relationships/image"/><Relationship Id="rId19" Target="embeddings/Microsoft_Excel_Worksheet6.xlsx" Type="http://schemas.openxmlformats.org/officeDocument/2006/relationships/package"/><Relationship Id="rId2" Target="styles.xml" Type="http://schemas.openxmlformats.org/officeDocument/2006/relationships/styles"/><Relationship Id="rId20" Target="media/image6.png" Type="http://schemas.openxmlformats.org/officeDocument/2006/relationships/image"/><Relationship Id="rId21" Target="https://bytedance.feishu.cn/docx/Rc6ydXForo3LT2x7u0yc6Gh7nUg" TargetMode="External" Type="http://schemas.openxmlformats.org/officeDocument/2006/relationships/hyperlink"/><Relationship Id="rId22" Target="embeddings/Microsoft_Excel_Worksheet7.xlsx" Type="http://schemas.openxmlformats.org/officeDocument/2006/relationships/package"/><Relationship Id="rId23" Target="media/image7.png" Type="http://schemas.openxmlformats.org/officeDocument/2006/relationships/image"/><Relationship Id="rId24" Target="embeddings/Microsoft_Excel_Worksheet8.xlsx" Type="http://schemas.openxmlformats.org/officeDocument/2006/relationships/package"/><Relationship Id="rId25" Target="media/image8.png" Type="http://schemas.openxmlformats.org/officeDocument/2006/relationships/image"/><Relationship Id="rId26" Target="embeddings/Microsoft_Excel_Worksheet9.xlsx" Type="http://schemas.openxmlformats.org/officeDocument/2006/relationships/package"/><Relationship Id="rId27" Target="media/image9.png" Type="http://schemas.openxmlformats.org/officeDocument/2006/relationships/image"/><Relationship Id="rId28" Target="embeddings/Microsoft_Excel_Worksheet10.xlsx" Type="http://schemas.openxmlformats.org/officeDocument/2006/relationships/package"/><Relationship Id="rId29" Target="media/image10.png" Type="http://schemas.openxmlformats.org/officeDocument/2006/relationships/image"/><Relationship Id="rId3" Target="footer1.xml" Type="http://schemas.openxmlformats.org/officeDocument/2006/relationships/footer"/><Relationship Id="rId30" Target="embeddings/Microsoft_Excel_Worksheet11.xlsx" Type="http://schemas.openxmlformats.org/officeDocument/2006/relationships/package"/><Relationship Id="rId31" Target="media/image11.png" Type="http://schemas.openxmlformats.org/officeDocument/2006/relationships/image"/><Relationship Id="rId32" Target="embeddings/Microsoft_Excel_Worksheet12.xlsx" Type="http://schemas.openxmlformats.org/officeDocument/2006/relationships/package"/><Relationship Id="rId33" Target="media/image12.png" Type="http://schemas.openxmlformats.org/officeDocument/2006/relationships/image"/><Relationship Id="rId34" Target="embeddings/Microsoft_Excel_Worksheet13.xlsx" Type="http://schemas.openxmlformats.org/officeDocument/2006/relationships/package"/><Relationship Id="rId35" Target="media/image13.png" Type="http://schemas.openxmlformats.org/officeDocument/2006/relationships/image"/><Relationship Id="rId36" Target="https://bytedance.feishu.cn/docx/Rrg8dSNeHotG7UxF2zjcm3QSnBc" TargetMode="External" Type="http://schemas.openxmlformats.org/officeDocument/2006/relationships/hyperlink"/><Relationship Id="rId37" Target="embeddings/Microsoft_Excel_Worksheet14.xlsx" Type="http://schemas.openxmlformats.org/officeDocument/2006/relationships/package"/><Relationship Id="rId38" Target="media/image14.png" Type="http://schemas.openxmlformats.org/officeDocument/2006/relationships/image"/><Relationship Id="rId39" Target="https://bytedance.feishu.cn/docx/SSMadPYMho2VqExSvSEcvcTUnEe" TargetMode="External" Type="http://schemas.openxmlformats.org/officeDocument/2006/relationships/hyperlink"/><Relationship Id="rId4" Target="https://bytedance.feishu.cn/docx/X1hNdOT6OorlLYxsOWrcDAtpnNg" TargetMode="External" Type="http://schemas.openxmlformats.org/officeDocument/2006/relationships/hyperlink"/><Relationship Id="rId40" Target="https://bytedance.feishu.cn/docx/LeQfdXyNjobT04x7ABAcDhv2nKh" TargetMode="External" Type="http://schemas.openxmlformats.org/officeDocument/2006/relationships/hyperlink"/><Relationship Id="rId41" Target="https://bytedance.feishu.cn/docx/Rrg8dSNeHotG7UxF2zjcm3QSnBc" TargetMode="External" Type="http://schemas.openxmlformats.org/officeDocument/2006/relationships/hyperlink"/><Relationship Id="rId42" Target="https://bytedance.feishu.cn/docx/PcEldpMuXovmKexzDucc1RadnMe" TargetMode="External" Type="http://schemas.openxmlformats.org/officeDocument/2006/relationships/hyperlink"/><Relationship Id="rId43" Target="embeddings/Microsoft_Excel_Worksheet15.xlsx" Type="http://schemas.openxmlformats.org/officeDocument/2006/relationships/package"/><Relationship Id="rId44" Target="media/image15.png" Type="http://schemas.openxmlformats.org/officeDocument/2006/relationships/image"/><Relationship Id="rId45" Target="embeddings/Microsoft_Excel_Worksheet16.xlsx" Type="http://schemas.openxmlformats.org/officeDocument/2006/relationships/package"/><Relationship Id="rId46" Target="media/image16.png" Type="http://schemas.openxmlformats.org/officeDocument/2006/relationships/image"/><Relationship Id="rId47" Target="https://bytedance.feishu.cn/docx/SSMadPYMho2VqExSvSEcvcTUnEe" TargetMode="External" Type="http://schemas.openxmlformats.org/officeDocument/2006/relationships/hyperlink"/><Relationship Id="rId48" Target="https://bytedance.feishu.cn/docx/LeQfdXyNjobT04x7ABAcDhv2nKh" TargetMode="External" Type="http://schemas.openxmlformats.org/officeDocument/2006/relationships/hyperlink"/><Relationship Id="rId49" Target="embeddings/Microsoft_Excel_Worksheet17.xlsx" Type="http://schemas.openxmlformats.org/officeDocument/2006/relationships/package"/><Relationship Id="rId5" Target="https://bytedance.feishu.cn/docx/VD7pdx5BkoOGyKxSio7cGTi9npg" TargetMode="External" Type="http://schemas.openxmlformats.org/officeDocument/2006/relationships/hyperlink"/><Relationship Id="rId50" Target="media/image17.png" Type="http://schemas.openxmlformats.org/officeDocument/2006/relationships/image"/><Relationship Id="rId51" Target="media/image18.png" Type="http://schemas.openxmlformats.org/officeDocument/2006/relationships/image"/><Relationship Id="rId52" Target="https://bytedance.feishu.cn/docx/QQWqdLotJo3zjNxKhHlcwbmYnri" TargetMode="External" Type="http://schemas.openxmlformats.org/officeDocument/2006/relationships/hyperlink"/><Relationship Id="rId53" Target="embeddings/Microsoft_Excel_Worksheet18.xlsx" Type="http://schemas.openxmlformats.org/officeDocument/2006/relationships/package"/><Relationship Id="rId54" Target="media/image19.png" Type="http://schemas.openxmlformats.org/officeDocument/2006/relationships/image"/><Relationship Id="rId55" Target="https://bytedance.feishu.cn/docx/YmKidPu1MoOaZIxcZ7pcLewon1g" TargetMode="External" Type="http://schemas.openxmlformats.org/officeDocument/2006/relationships/hyperlink"/><Relationship Id="rId56" Target="media/image20.png" Type="http://schemas.openxmlformats.org/officeDocument/2006/relationships/image"/><Relationship Id="rId57" Target="embeddings/Microsoft_Excel_Worksheet19.xlsx" Type="http://schemas.openxmlformats.org/officeDocument/2006/relationships/package"/><Relationship Id="rId58" Target="media/image21.png" Type="http://schemas.openxmlformats.org/officeDocument/2006/relationships/image"/><Relationship Id="rId59" Target="https://bytedance.feishu.cn/docx/FCCkdmkdjoQGi4xlMvycxb4Unxd" TargetMode="External" Type="http://schemas.openxmlformats.org/officeDocument/2006/relationships/hyperlink"/><Relationship Id="rId6" Target="https://bytedance.feishu.cn/docx/NlahdWn6ioxtjAxraXdcdqVqnbd" TargetMode="External" Type="http://schemas.openxmlformats.org/officeDocument/2006/relationships/hyperlink"/><Relationship Id="rId60" Target="https://code.byted.org/nclc-platform/kunlun-builder/commit/69beb0abcd735637fe072b0190a59d9d4d27cd5f?merge_request_iid=1280" TargetMode="External" Type="http://schemas.openxmlformats.org/officeDocument/2006/relationships/hyperlink"/><Relationship Id="rId61" Target="https://bytedance.feishu.cn/wiki/wikcngqEEiEJ7JR7qrYqIsiO9ef" TargetMode="External" Type="http://schemas.openxmlformats.org/officeDocument/2006/relationships/hyperlink"/><Relationship Id="rId62" Target="embeddings/Microsoft_Excel_Worksheet20.xlsx" Type="http://schemas.openxmlformats.org/officeDocument/2006/relationships/package"/><Relationship Id="rId63" Target="media/image22.png" Type="http://schemas.openxmlformats.org/officeDocument/2006/relationships/image"/><Relationship Id="rId64" Target="https://bytedance.feishu.cn/wiki/wikcngqEEiEJ7JR7qrYqIsiO9ef" TargetMode="External" Type="http://schemas.openxmlformats.org/officeDocument/2006/relationships/hyperlink"/><Relationship Id="rId65" Target="embeddings/Microsoft_Excel_Worksheet21.xlsx" Type="http://schemas.openxmlformats.org/officeDocument/2006/relationships/package"/><Relationship Id="rId66" Target="media/image23.png" Type="http://schemas.openxmlformats.org/officeDocument/2006/relationships/image"/><Relationship Id="rId67" Target="header1.xml" Type="http://schemas.openxmlformats.org/officeDocument/2006/relationships/header"/><Relationship Id="rId68" Target="header2.xml" Type="http://schemas.openxmlformats.org/officeDocument/2006/relationships/header"/><Relationship Id="rId69" Target="header3.xml" Type="http://schemas.openxmlformats.org/officeDocument/2006/relationships/header"/><Relationship Id="rId7" Target="embeddings/Microsoft_Excel_Worksheet1.xlsx" Type="http://schemas.openxmlformats.org/officeDocument/2006/relationships/package"/><Relationship Id="rId8" Target="media/image1.png" Type="http://schemas.openxmlformats.org/officeDocument/2006/relationships/image"/><Relationship Id="rId9" Target="numbering.xml" Type="http://schemas.openxmlformats.org/officeDocument/2006/relationships/numbering"/></Relationships>
</file>

<file path=docProps/app.xml><?xml version="1.0" encoding="utf-8"?>
<Properties xmlns="http://schemas.openxmlformats.org/officeDocument/2006/extended-properties">
  <Application>Apache POI</Application>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2023-11-16T12:16:05Z</dcterms:created>
  <dc:creator>Apache POI</dc:creator>
</cp:coreProperties>
</file>