
<file path=[Content_Types].xml><?xml version="1.0" encoding="utf-8"?>
<Types xmlns="http://schemas.openxmlformats.org/package/2006/content-types">
  <Default ContentType="image/png" Extension="png"/>
  <Default ContentType="application/vnd.openxmlformats-package.relationships+xml" Extension="rels"/>
  <Default ContentType="application/vnd.openxmlformats-officedocument.spreadsheetml.sheet" Extension="xlsx"/>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wordprocessingml.footer+xml" PartName="/word/footer1.xml"/>
  <Override ContentType="application/vnd.openxmlformats-officedocument.wordprocessingml.header+xml" PartName="/word/header1.xml"/>
  <Override ContentType="application/vnd.openxmlformats-officedocument.wordprocessingml.header+xml" PartName="/word/header2.xml"/>
  <Override ContentType="application/vnd.openxmlformats-officedocument.wordprocessingml.header+xml" PartName="/word/header3.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Types>
</file>

<file path=_rels/.rels><?xml version="1.0" encoding="UTF-8" standalone="yes"?><Relationships xmlns="http://schemas.openxmlformats.org/package/2006/relationships"><Relationship Id="rId1" Target="word/document.xml" Type="http://schemas.openxmlformats.org/officeDocument/2006/relationships/officeDocument"/><Relationship Id="rId2" Target="docProps/app.xml" Type="http://schemas.openxmlformats.org/officeDocument/2006/relationships/extended-properties"/><Relationship Id="rId3" Target="docProps/core.xml" Type="http://schemas.openxmlformats.org/package/2006/relationships/metadata/core-properties"/></Relationships>
</file>

<file path=word/document.xml><?xml version="1.0" encoding="utf-8"?>
<w:document xmlns:w="http://schemas.openxmlformats.org/wordprocessingml/2006/main" xmlns:r="http://schemas.openxmlformats.org/officeDocument/2006/relationships" xmlns:v="urn:schemas-microsoft-com:vml" xmlns:o="urn:schemas-microsoft-com:office:office">
  <w:body>
    <w:p>
      <w:pPr>
        <w:spacing w:before="480" w:after="480" w:line="288" w:lineRule="auto"/>
        <w:ind w:left="0"/>
      </w:pPr>
      <w:r>
        <w:rPr>
          <w:rFonts w:eastAsia="等线" w:ascii="Arial" w:cs="Arial" w:hAnsi="Arial"/>
          <w:b w:val="true"/>
          <w:sz w:val="52"/>
        </w:rPr>
        <w:t>12月工作日报</w:t>
      </w:r>
    </w:p>
    <w:p>
      <w:pPr>
        <w:spacing w:before="120" w:after="120" w:line="288" w:lineRule="auto"/>
        <w:ind w:left="0"/>
        <w:jc w:val="left"/>
      </w:pPr>
      <w:r>
        <w:rPr>
          <w:rFonts w:eastAsia="等线" w:ascii="Arial" w:cs="Arial" w:hAnsi="Arial"/>
          <w:sz w:val="22"/>
        </w:rPr>
        <w:t>目录：</w:t>
      </w:r>
      <w:hyperlink r:id="rId4">
        <w:r>
          <w:rPr>
            <w:rFonts w:eastAsia="等线" w:ascii="Arial" w:cs="Arial" w:hAnsi="Arial"/>
            <w:color w:val="3370ff"/>
            <w:sz w:val="22"/>
          </w:rPr>
          <w:t>工作日报目录</w:t>
        </w:r>
      </w:hyperlink>
      <w:r>
        <w:rPr>
          <w:rFonts w:eastAsia="等线" w:ascii="Arial" w:cs="Arial" w:hAnsi="Arial"/>
          <w:sz w:val="22"/>
        </w:rPr>
        <w:t xml:space="preserve"> </w:t>
      </w:r>
    </w:p>
    <w:p>
      <w:pPr>
        <w:spacing w:before="120" w:after="120" w:line="288" w:lineRule="auto"/>
        <w:ind w:left="0"/>
        <w:jc w:val="left"/>
      </w:pPr>
      <w:r>
        <w:rPr>
          <w:rFonts w:eastAsia="等线" w:ascii="Arial" w:cs="Arial" w:hAnsi="Arial"/>
          <w:sz w:val="22"/>
        </w:rPr>
        <w:t>上月：</w:t>
      </w:r>
      <w:hyperlink r:id="rId5">
        <w:r>
          <w:rPr>
            <w:rFonts w:eastAsia="等线" w:ascii="Arial" w:cs="Arial" w:hAnsi="Arial"/>
            <w:color w:val="3370ff"/>
            <w:sz w:val="22"/>
          </w:rPr>
          <w:t>11月工作日报</w:t>
        </w:r>
      </w:hyperlink>
      <w:r>
        <w:rPr>
          <w:rFonts w:eastAsia="等线" w:ascii="Arial" w:cs="Arial" w:hAnsi="Arial"/>
          <w:sz w:val="22"/>
        </w:rPr>
        <w:t xml:space="preserve"> </w:t>
      </w:r>
    </w:p>
    <w:p>
      <w:pPr>
        <w:spacing w:before="120" w:after="120" w:line="288" w:lineRule="auto"/>
        <w:ind w:left="0"/>
        <w:jc w:val="left"/>
      </w:pPr>
      <w:r>
        <w:rPr>
          <w:rFonts w:eastAsia="等线" w:ascii="Arial" w:cs="Arial" w:hAnsi="Arial"/>
          <w:sz w:val="22"/>
        </w:rPr>
        <w:t>下月：</w:t>
      </w:r>
      <w:hyperlink r:id="rId6">
        <w:r>
          <w:rPr>
            <w:rFonts w:eastAsia="等线" w:ascii="Arial" w:cs="Arial" w:hAnsi="Arial"/>
            <w:color w:val="3370ff"/>
            <w:sz w:val="22"/>
          </w:rPr>
          <w:t>1月工作日报</w:t>
        </w:r>
      </w:hyperlink>
      <w:r>
        <w:rPr>
          <w:rFonts w:eastAsia="等线" w:ascii="Arial" w:cs="Arial" w:hAnsi="Arial"/>
          <w:sz w:val="22"/>
        </w:rPr>
        <w:t xml:space="preserve"> </w:t>
      </w:r>
    </w:p>
    <w:p>
      <w:pPr>
        <w:pStyle w:val="1"/>
        <w:spacing w:before="380" w:after="140" w:line="288" w:lineRule="auto"/>
        <w:ind w:left="0"/>
        <w:jc w:val="left"/>
        <w:outlineLvl w:val="0"/>
      </w:pPr>
      <w:r>
        <w:rPr>
          <w:rFonts w:eastAsia="等线" w:ascii="Arial" w:cs="Arial" w:hAnsi="Arial"/>
          <w:b w:val="true"/>
          <w:sz w:val="36"/>
        </w:rPr>
        <w:t>12月30日（请病假🥲）</w:t>
      </w:r>
    </w:p>
    <w:p>
      <w:pPr>
        <w:spacing w:before="120" w:after="120" w:line="288" w:lineRule="auto"/>
        <w:ind w:left="0"/>
      </w:pPr>
      <w:r>
        <w:object>
          <v:shapetype coordsize="21600,21600" filled="f" id="_x0000_t75" o:preferrelative="t" path="m@4@5l@4@11@9@11@9@5xe" stroked="f" o:spt="75.0">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aspectratio="t" v:ext="edit"/>
          </v:shapetype>
          <v:shape id="_x0000_i1025" style="width:414pt;height:117pt;mso-width-percent:0;mso-height-percent:0;mso-width-percent:0;mso-height-percent:0" type="#_x0000_t75" o:ole="">
            <v:imagedata r:id="rId8" o:title=""/>
          </v:shape>
          <o:OLEObject DrawAspect="Icon" ObjectID="_1718471219" ProgID="Excel.Sheet.12" ShapeID="_x0000_i1025" Type="Embed" r:id="rId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
        </w:numPr>
        <w:spacing w:before="120" w:after="120" w:line="288" w:lineRule="auto"/>
        <w:ind w:left="0"/>
        <w:jc w:val="left"/>
      </w:pPr>
      <w:r>
        <w:rPr>
          <w:rFonts w:eastAsia="等线" w:ascii="Arial" w:cs="Arial" w:hAnsi="Arial"/>
          <w:sz w:val="22"/>
        </w:rPr>
        <w:t>权限请求接口报错</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12月29日（</w:t>
      </w:r>
      <w:r>
        <w:rPr>
          <w:rFonts w:eastAsia="等线" w:ascii="Arial" w:cs="Arial" w:hAnsi="Arial"/>
          <w:b w:val="true"/>
          <w:sz w:val="36"/>
        </w:rPr>
        <w:t>WFH</w:t>
      </w:r>
      <w:r>
        <w:rPr>
          <w:rFonts w:eastAsia="等线" w:ascii="Arial" w:cs="Arial" w:hAnsi="Arial"/>
          <w:b w:val="true"/>
          <w:sz w:val="36"/>
        </w:rPr>
        <w:t>🏠）</w:t>
      </w:r>
    </w:p>
    <w:p>
      <w:pPr>
        <w:spacing w:before="120" w:after="120" w:line="288" w:lineRule="auto"/>
        <w:ind w:left="0"/>
      </w:pPr>
      <w:r>
        <w:object>
          <v:shape id="_x0000_i1026" style="width:414pt;height:240pt;mso-width-percent:0;mso-height-percent:0;mso-width-percent:0;mso-height-percent:0" type="#_x0000_t75" o:ole="">
            <v:imagedata r:id="rId11" o:title=""/>
          </v:shape>
          <o:OLEObject DrawAspect="Icon" ObjectID="_1718471220" ProgID="Excel.Sheet.12" ShapeID="_x0000_i1026" Type="Embed" r:id="rId10"/>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跟进</w:t>
      </w:r>
    </w:p>
    <w:p>
      <w:pPr>
        <w:numPr>
          <w:numId w:val="2"/>
        </w:numPr>
        <w:spacing w:before="120" w:after="120" w:line="288" w:lineRule="auto"/>
        <w:ind w:left="0"/>
        <w:jc w:val="left"/>
      </w:pPr>
      <w:r>
        <w:rPr>
          <w:rFonts w:eastAsia="等线" w:ascii="Arial" w:cs="Arial" w:hAnsi="Arial"/>
          <w:sz w:val="22"/>
        </w:rPr>
        <w:t>引用收集数据中ID类型改为数字 ✅</w:t>
      </w:r>
    </w:p>
    <w:p>
      <w:pPr>
        <w:numPr>
          <w:numId w:val="3"/>
        </w:numPr>
        <w:spacing w:before="120" w:after="120" w:line="288" w:lineRule="auto"/>
        <w:ind w:left="0"/>
        <w:jc w:val="left"/>
      </w:pPr>
      <w:r>
        <w:rPr>
          <w:rFonts w:eastAsia="等线" w:ascii="Arial" w:cs="Arial" w:hAnsi="Arial"/>
          <w:sz w:val="22"/>
        </w:rPr>
        <w:t>数据表格</w:t>
      </w:r>
      <w:r>
        <w:rPr>
          <w:rFonts w:eastAsia="等线" w:ascii="Arial" w:cs="Arial" w:hAnsi="Arial"/>
          <w:sz w:val="22"/>
        </w:rPr>
        <w:t>meta</w:t>
      </w:r>
      <w:r>
        <w:rPr>
          <w:rFonts w:eastAsia="等线" w:ascii="Arial" w:cs="Arial" w:hAnsi="Arial"/>
          <w:sz w:val="22"/>
        </w:rPr>
        <w:t>中objectId未解析 ✅</w:t>
      </w:r>
    </w:p>
    <w:p>
      <w:pPr>
        <w:numPr>
          <w:numId w:val="4"/>
        </w:numPr>
        <w:spacing w:before="120" w:after="120" w:line="288" w:lineRule="auto"/>
        <w:ind w:left="0"/>
        <w:jc w:val="left"/>
      </w:pPr>
      <w:r>
        <w:rPr>
          <w:rFonts w:eastAsia="等线" w:ascii="Arial" w:cs="Arial" w:hAnsi="Arial"/>
          <w:sz w:val="22"/>
        </w:rPr>
        <w:t>复合组件版本管理策略 ✅</w:t>
      </w:r>
    </w:p>
    <w:p>
      <w:pPr>
        <w:numPr>
          <w:numId w:val="5"/>
        </w:numPr>
        <w:spacing w:before="120" w:after="120" w:line="288" w:lineRule="auto"/>
        <w:ind w:left="0"/>
        <w:jc w:val="left"/>
      </w:pPr>
      <w:r>
        <w:rPr>
          <w:rFonts w:eastAsia="等线" w:ascii="Arial" w:cs="Arial" w:hAnsi="Arial"/>
          <w:sz w:val="22"/>
        </w:rPr>
        <w:t>引用收集Bug修复 ✅</w:t>
      </w:r>
    </w:p>
    <w:p>
      <w:pPr>
        <w:numPr>
          <w:numId w:val="6"/>
        </w:numPr>
        <w:spacing w:before="120" w:after="120" w:line="288" w:lineRule="auto"/>
        <w:ind w:left="0"/>
        <w:jc w:val="left"/>
      </w:pPr>
      <w:r>
        <w:rPr>
          <w:rFonts w:eastAsia="等线" w:ascii="Arial" w:cs="Arial" w:hAnsi="Arial"/>
          <w:sz w:val="22"/>
        </w:rPr>
        <w:t>权限鉴权支持localCtx</w:t>
      </w:r>
    </w:p>
    <w:p>
      <w:pPr>
        <w:numPr>
          <w:numId w:val="7"/>
        </w:numPr>
        <w:spacing w:before="120" w:after="120" w:line="288" w:lineRule="auto"/>
        <w:ind w:left="0"/>
        <w:jc w:val="left"/>
      </w:pPr>
      <w:r>
        <w:rPr>
          <w:rFonts w:eastAsia="等线" w:ascii="Arial" w:cs="Arial" w:hAnsi="Arial"/>
          <w:sz w:val="22"/>
        </w:rPr>
        <w:t>权限从值系统收集监听值会导致循环</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12月28日（</w:t>
      </w:r>
      <w:r>
        <w:rPr>
          <w:rFonts w:eastAsia="等线" w:ascii="Arial" w:cs="Arial" w:hAnsi="Arial"/>
          <w:b w:val="true"/>
          <w:sz w:val="36"/>
        </w:rPr>
        <w:t>WFH</w:t>
      </w:r>
      <w:r>
        <w:rPr>
          <w:rFonts w:eastAsia="等线" w:ascii="Arial" w:cs="Arial" w:hAnsi="Arial"/>
          <w:b w:val="true"/>
          <w:sz w:val="36"/>
        </w:rPr>
        <w:t>🏠）</w:t>
      </w:r>
    </w:p>
    <w:p>
      <w:pPr>
        <w:spacing w:before="120" w:after="120" w:line="288" w:lineRule="auto"/>
        <w:ind w:left="0"/>
      </w:pPr>
      <w:r>
        <w:object>
          <v:shape id="_x0000_i1027" style="width:414pt;height:160pt;mso-width-percent:0;mso-height-percent:0;mso-width-percent:0;mso-height-percent:0" type="#_x0000_t75" o:ole="">
            <v:imagedata r:id="rId13" o:title=""/>
          </v:shape>
          <o:OLEObject DrawAspect="Icon" ObjectID="_1718471221" ProgID="Excel.Sheet.12" ShapeID="_x0000_i1027" Type="Embed" r:id="rId12"/>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跟进</w:t>
      </w:r>
    </w:p>
    <w:p>
      <w:pPr>
        <w:numPr>
          <w:numId w:val="8"/>
        </w:numPr>
        <w:spacing w:before="120" w:after="120" w:line="288" w:lineRule="auto"/>
        <w:ind w:left="0"/>
        <w:jc w:val="left"/>
      </w:pPr>
      <w:r>
        <w:rPr>
          <w:rFonts w:eastAsia="等线" w:ascii="Arial" w:cs="Arial" w:hAnsi="Arial"/>
          <w:sz w:val="22"/>
        </w:rPr>
        <w:t>权限鉴权支持localCtx</w:t>
      </w:r>
    </w:p>
    <w:p>
      <w:pPr>
        <w:numPr>
          <w:numId w:val="9"/>
        </w:numPr>
        <w:spacing w:before="120" w:after="120" w:line="288" w:lineRule="auto"/>
        <w:ind w:left="0"/>
        <w:jc w:val="left"/>
      </w:pPr>
      <w:r>
        <w:rPr>
          <w:rFonts w:eastAsia="等线" w:ascii="Arial" w:cs="Arial" w:hAnsi="Arial"/>
          <w:sz w:val="22"/>
        </w:rPr>
        <w:t>权限从值系统收集监听值会导致循环</w:t>
      </w:r>
    </w:p>
    <w:p>
      <w:pPr>
        <w:numPr>
          <w:numId w:val="10"/>
        </w:numPr>
        <w:spacing w:before="120" w:after="120" w:line="288" w:lineRule="auto"/>
        <w:ind w:left="0"/>
        <w:jc w:val="left"/>
      </w:pPr>
      <w:r>
        <w:rPr>
          <w:rFonts w:eastAsia="等线" w:ascii="Arial" w:cs="Arial" w:hAnsi="Arial"/>
          <w:sz w:val="22"/>
        </w:rPr>
        <w:t>引用收集Bug修复</w:t>
      </w:r>
    </w:p>
    <w:p>
      <w:pPr>
        <w:pStyle w:val="2"/>
        <w:spacing w:before="320" w:after="120" w:line="288" w:lineRule="auto"/>
        <w:ind w:left="0"/>
        <w:jc w:val="left"/>
        <w:outlineLvl w:val="1"/>
      </w:pPr>
      <w:r>
        <w:rPr>
          <w:rFonts w:eastAsia="等线" w:ascii="Arial" w:cs="Arial" w:hAnsi="Arial"/>
          <w:b w:val="true"/>
          <w:sz w:val="32"/>
        </w:rPr>
        <w:t>明日计划</w:t>
      </w:r>
    </w:p>
    <w:p>
      <w:pPr>
        <w:numPr>
          <w:numId w:val="11"/>
        </w:numPr>
        <w:spacing w:before="120" w:after="120" w:line="288" w:lineRule="auto"/>
        <w:ind w:left="0"/>
        <w:jc w:val="left"/>
      </w:pPr>
      <w:r>
        <w:rPr>
          <w:rFonts w:eastAsia="等线" w:ascii="Arial" w:cs="Arial" w:hAnsi="Arial"/>
          <w:sz w:val="22"/>
        </w:rPr>
        <w:t>复合组件版本管理策略</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12月27日（</w:t>
      </w:r>
      <w:r>
        <w:rPr>
          <w:rFonts w:eastAsia="等线" w:ascii="Arial" w:cs="Arial" w:hAnsi="Arial"/>
          <w:b w:val="true"/>
          <w:sz w:val="36"/>
        </w:rPr>
        <w:t>WFH</w:t>
      </w:r>
      <w:r>
        <w:rPr>
          <w:rFonts w:eastAsia="等线" w:ascii="Arial" w:cs="Arial" w:hAnsi="Arial"/>
          <w:b w:val="true"/>
          <w:sz w:val="36"/>
        </w:rPr>
        <w:t>🏠）</w:t>
      </w:r>
    </w:p>
    <w:p>
      <w:pPr>
        <w:spacing w:before="120" w:after="120" w:line="288" w:lineRule="auto"/>
        <w:ind w:left="0"/>
      </w:pPr>
      <w:r>
        <w:object>
          <v:shape id="_x0000_i1028" style="width:414pt;height:240pt;mso-width-percent:0;mso-height-percent:0;mso-width-percent:0;mso-height-percent:0" type="#_x0000_t75" o:ole="">
            <v:imagedata r:id="rId15" o:title=""/>
          </v:shape>
          <o:OLEObject DrawAspect="Icon" ObjectID="_1718471222" ProgID="Excel.Sheet.12" ShapeID="_x0000_i1028" Type="Embed" r:id="rId14"/>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跟进</w:t>
      </w:r>
    </w:p>
    <w:p>
      <w:pPr>
        <w:numPr>
          <w:numId w:val="12"/>
        </w:numPr>
        <w:spacing w:before="120" w:after="120" w:line="288" w:lineRule="auto"/>
        <w:ind w:left="0"/>
        <w:jc w:val="left"/>
      </w:pPr>
      <w:r>
        <w:rPr>
          <w:rFonts w:eastAsia="等线" w:ascii="Arial" w:cs="Arial" w:hAnsi="Arial"/>
          <w:sz w:val="22"/>
        </w:rPr>
        <w:t>权限绕过localCtx鉴权 ✅</w:t>
      </w:r>
    </w:p>
    <w:p>
      <w:pPr>
        <w:numPr>
          <w:numId w:val="13"/>
        </w:numPr>
        <w:spacing w:before="120" w:after="120" w:line="288" w:lineRule="auto"/>
        <w:ind w:left="0"/>
        <w:jc w:val="left"/>
      </w:pPr>
      <w:r>
        <w:rPr>
          <w:rFonts w:eastAsia="等线" w:ascii="Arial" w:cs="Arial" w:hAnsi="Arial"/>
          <w:sz w:val="22"/>
        </w:rPr>
        <w:t>数据表格行按钮动作参数中带入了沙箱记录 ✅</w:t>
      </w:r>
    </w:p>
    <w:p>
      <w:pPr>
        <w:numPr>
          <w:numId w:val="14"/>
        </w:numPr>
        <w:spacing w:before="120" w:after="120" w:line="288" w:lineRule="auto"/>
        <w:ind w:left="0"/>
        <w:jc w:val="left"/>
      </w:pPr>
      <w:r>
        <w:rPr>
          <w:rFonts w:eastAsia="等线" w:ascii="Arial" w:cs="Arial" w:hAnsi="Arial"/>
          <w:sz w:val="22"/>
        </w:rPr>
        <w:t>权限鉴权支持localCtx</w:t>
      </w:r>
    </w:p>
    <w:p>
      <w:pPr>
        <w:numPr>
          <w:numId w:val="15"/>
        </w:numPr>
        <w:spacing w:before="120" w:after="120" w:line="288" w:lineRule="auto"/>
        <w:ind w:left="0"/>
        <w:jc w:val="left"/>
      </w:pPr>
      <w:r>
        <w:rPr>
          <w:rFonts w:eastAsia="等线" w:ascii="Arial" w:cs="Arial" w:hAnsi="Arial"/>
          <w:sz w:val="22"/>
        </w:rPr>
        <w:t>权限从值系统收集监听值会导致循环</w:t>
      </w:r>
    </w:p>
    <w:p>
      <w:pPr>
        <w:numPr>
          <w:numId w:val="16"/>
        </w:numPr>
        <w:spacing w:before="120" w:after="120" w:line="288" w:lineRule="auto"/>
        <w:ind w:left="0"/>
        <w:jc w:val="left"/>
      </w:pPr>
      <w:r>
        <w:rPr>
          <w:rFonts w:eastAsia="等线" w:ascii="Arial" w:cs="Arial" w:hAnsi="Arial"/>
          <w:sz w:val="22"/>
        </w:rPr>
        <w:t>引用收集Bug修复</w:t>
      </w:r>
    </w:p>
    <w:p>
      <w:pPr>
        <w:pStyle w:val="2"/>
        <w:spacing w:before="320" w:after="120" w:line="288" w:lineRule="auto"/>
        <w:ind w:left="0"/>
        <w:jc w:val="left"/>
        <w:outlineLvl w:val="1"/>
      </w:pPr>
      <w:r>
        <w:rPr>
          <w:rFonts w:eastAsia="等线" w:ascii="Arial" w:cs="Arial" w:hAnsi="Arial"/>
          <w:b w:val="true"/>
          <w:sz w:val="32"/>
        </w:rPr>
        <w:t>明日计划</w:t>
      </w:r>
    </w:p>
    <w:p>
      <w:pPr>
        <w:numPr>
          <w:numId w:val="17"/>
        </w:numPr>
        <w:spacing w:before="120" w:after="120" w:line="288" w:lineRule="auto"/>
        <w:ind w:left="0"/>
        <w:jc w:val="left"/>
      </w:pPr>
      <w:r>
        <w:rPr>
          <w:rFonts w:eastAsia="等线" w:ascii="Arial" w:cs="Arial" w:hAnsi="Arial"/>
          <w:sz w:val="22"/>
        </w:rPr>
        <w:t>在页面编辑器接入复合组件面板</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12月26日（</w:t>
      </w:r>
      <w:r>
        <w:rPr>
          <w:rFonts w:eastAsia="等线" w:ascii="Arial" w:cs="Arial" w:hAnsi="Arial"/>
          <w:b w:val="true"/>
          <w:sz w:val="36"/>
        </w:rPr>
        <w:t>WFH</w:t>
      </w:r>
      <w:r>
        <w:rPr>
          <w:rFonts w:eastAsia="等线" w:ascii="Arial" w:cs="Arial" w:hAnsi="Arial"/>
          <w:b w:val="true"/>
          <w:sz w:val="36"/>
        </w:rPr>
        <w:t>🏠）</w:t>
      </w:r>
    </w:p>
    <w:p>
      <w:pPr>
        <w:spacing w:before="120" w:after="120" w:line="288" w:lineRule="auto"/>
        <w:ind w:left="0"/>
      </w:pPr>
      <w:r>
        <w:object>
          <v:shape id="_x0000_i1029" style="width:414pt;height:240pt;mso-width-percent:0;mso-height-percent:0;mso-width-percent:0;mso-height-percent:0" type="#_x0000_t75" o:ole="">
            <v:imagedata r:id="rId17" o:title=""/>
          </v:shape>
          <o:OLEObject DrawAspect="Icon" ObjectID="_1718471223" ProgID="Excel.Sheet.12" ShapeID="_x0000_i1029" Type="Embed" r:id="rId16"/>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跟进</w:t>
      </w:r>
    </w:p>
    <w:p>
      <w:pPr>
        <w:numPr>
          <w:numId w:val="18"/>
        </w:numPr>
        <w:spacing w:before="120" w:after="120" w:line="288" w:lineRule="auto"/>
        <w:ind w:left="0"/>
        <w:jc w:val="left"/>
      </w:pPr>
      <w:r>
        <w:rPr>
          <w:rFonts w:eastAsia="等线" w:ascii="Arial" w:cs="Arial" w:hAnsi="Arial"/>
          <w:sz w:val="22"/>
        </w:rPr>
        <w:t>权限鉴权支持localCtx</w:t>
      </w:r>
    </w:p>
    <w:p>
      <w:pPr>
        <w:numPr>
          <w:numId w:val="19"/>
        </w:numPr>
        <w:spacing w:before="120" w:after="120" w:line="288" w:lineRule="auto"/>
        <w:ind w:left="0"/>
        <w:jc w:val="left"/>
      </w:pPr>
      <w:r>
        <w:rPr>
          <w:rFonts w:eastAsia="等线" w:ascii="Arial" w:cs="Arial" w:hAnsi="Arial"/>
          <w:sz w:val="22"/>
        </w:rPr>
        <w:t>权限从值系统收集监听值会导致循环</w:t>
      </w:r>
    </w:p>
    <w:p>
      <w:pPr>
        <w:numPr>
          <w:numId w:val="20"/>
        </w:numPr>
        <w:spacing w:before="120" w:after="120" w:line="288" w:lineRule="auto"/>
        <w:ind w:left="0"/>
        <w:jc w:val="left"/>
      </w:pPr>
      <w:r>
        <w:rPr>
          <w:rFonts w:eastAsia="等线" w:ascii="Arial" w:cs="Arial" w:hAnsi="Arial"/>
          <w:sz w:val="22"/>
        </w:rPr>
        <w:t>引用收集Bug修复</w:t>
      </w:r>
    </w:p>
    <w:p>
      <w:pPr>
        <w:pStyle w:val="2"/>
        <w:spacing w:before="320" w:after="120" w:line="288" w:lineRule="auto"/>
        <w:ind w:left="0"/>
        <w:jc w:val="left"/>
        <w:outlineLvl w:val="1"/>
      </w:pPr>
      <w:r>
        <w:rPr>
          <w:rFonts w:eastAsia="等线" w:ascii="Arial" w:cs="Arial" w:hAnsi="Arial"/>
          <w:b w:val="true"/>
          <w:sz w:val="32"/>
        </w:rPr>
        <w:t>明日计划</w:t>
      </w:r>
    </w:p>
    <w:p>
      <w:pPr>
        <w:numPr>
          <w:numId w:val="21"/>
        </w:numPr>
        <w:spacing w:before="120" w:after="120" w:line="288" w:lineRule="auto"/>
        <w:ind w:left="0"/>
        <w:jc w:val="left"/>
      </w:pPr>
      <w:r>
        <w:rPr>
          <w:rFonts w:eastAsia="等线" w:ascii="Arial" w:cs="Arial" w:hAnsi="Arial"/>
          <w:sz w:val="22"/>
        </w:rPr>
        <w:t>复合组件面板</w:t>
      </w:r>
    </w:p>
    <w:p>
      <w:pPr>
        <w:numPr>
          <w:numId w:val="22"/>
        </w:numPr>
        <w:spacing w:before="120" w:after="120" w:line="288" w:lineRule="auto"/>
        <w:ind w:left="0"/>
        <w:jc w:val="left"/>
      </w:pPr>
      <w:r>
        <w:rPr>
          <w:rFonts w:eastAsia="等线" w:ascii="Arial" w:cs="Arial" w:hAnsi="Arial"/>
          <w:sz w:val="22"/>
        </w:rPr>
        <w:t>权限绕过localCtx鉴权</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12月23日（</w:t>
      </w:r>
      <w:r>
        <w:rPr>
          <w:rFonts w:eastAsia="等线" w:ascii="Arial" w:cs="Arial" w:hAnsi="Arial"/>
          <w:b w:val="true"/>
          <w:sz w:val="36"/>
        </w:rPr>
        <w:t>WFH</w:t>
      </w:r>
      <w:r>
        <w:rPr>
          <w:rFonts w:eastAsia="等线" w:ascii="Arial" w:cs="Arial" w:hAnsi="Arial"/>
          <w:b w:val="true"/>
          <w:sz w:val="36"/>
        </w:rPr>
        <w:t>🏠）</w:t>
      </w:r>
    </w:p>
    <w:p>
      <w:pPr>
        <w:spacing w:before="120" w:after="120" w:line="288" w:lineRule="auto"/>
        <w:ind w:left="0"/>
      </w:pPr>
      <w:r>
        <w:object>
          <v:shape id="_x0000_i1030" style="width:414pt;height:203pt;mso-width-percent:0;mso-height-percent:0;mso-width-percent:0;mso-height-percent:0" type="#_x0000_t75" o:ole="">
            <v:imagedata r:id="rId19" o:title=""/>
          </v:shape>
          <o:OLEObject DrawAspect="Icon" ObjectID="_1718471224" ProgID="Excel.Sheet.12" ShapeID="_x0000_i1030" Type="Embed" r:id="rId18"/>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23"/>
        </w:numPr>
        <w:spacing w:before="120" w:after="120" w:line="288" w:lineRule="auto"/>
        <w:ind w:left="0"/>
        <w:jc w:val="left"/>
      </w:pPr>
      <w:r>
        <w:rPr>
          <w:rFonts w:eastAsia="等线" w:ascii="Arial" w:cs="Arial" w:hAnsi="Arial"/>
          <w:sz w:val="22"/>
        </w:rPr>
        <w:t>丰富复合组件技术方案文档</w:t>
      </w:r>
    </w:p>
    <w:p>
      <w:pPr>
        <w:numPr>
          <w:numId w:val="24"/>
        </w:numPr>
        <w:spacing w:before="120" w:after="120" w:line="288" w:lineRule="auto"/>
        <w:ind w:left="0"/>
        <w:jc w:val="left"/>
      </w:pPr>
      <w:r>
        <w:rPr>
          <w:rFonts w:eastAsia="等线" w:ascii="Arial" w:cs="Arial" w:hAnsi="Arial"/>
          <w:sz w:val="22"/>
        </w:rPr>
        <w:t>丰富复合组件开发步骤拆解</w:t>
      </w:r>
    </w:p>
    <w:p>
      <w:pPr>
        <w:numPr>
          <w:numId w:val="25"/>
        </w:numPr>
        <w:spacing w:before="120" w:after="120" w:line="288" w:lineRule="auto"/>
        <w:ind w:left="0"/>
        <w:jc w:val="left"/>
      </w:pPr>
      <w:r>
        <w:rPr>
          <w:rFonts w:eastAsia="等线" w:ascii="Arial" w:cs="Arial" w:hAnsi="Arial"/>
          <w:sz w:val="22"/>
        </w:rPr>
        <w:t>引用收集过滤重复项依赖</w:t>
      </w:r>
    </w:p>
    <w:p>
      <w:pPr>
        <w:numPr>
          <w:numId w:val="26"/>
        </w:numPr>
        <w:spacing w:before="120" w:after="120" w:line="288" w:lineRule="auto"/>
        <w:ind w:left="0"/>
        <w:jc w:val="left"/>
      </w:pPr>
      <w:r>
        <w:rPr>
          <w:rFonts w:eastAsia="等线" w:ascii="Arial" w:cs="Arial" w:hAnsi="Arial"/>
          <w:sz w:val="22"/>
        </w:rPr>
        <w:t>引用收集删除记录依赖后仍有幽灵依赖</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12月22日（</w:t>
      </w:r>
      <w:r>
        <w:rPr>
          <w:rFonts w:eastAsia="等线" w:ascii="Arial" w:cs="Arial" w:hAnsi="Arial"/>
          <w:b w:val="true"/>
          <w:sz w:val="36"/>
        </w:rPr>
        <w:t>WFH</w:t>
      </w:r>
      <w:r>
        <w:rPr>
          <w:rFonts w:eastAsia="等线" w:ascii="Arial" w:cs="Arial" w:hAnsi="Arial"/>
          <w:b w:val="true"/>
          <w:sz w:val="36"/>
        </w:rPr>
        <w:t>🏠）</w:t>
      </w:r>
    </w:p>
    <w:p>
      <w:pPr>
        <w:spacing w:before="120" w:after="120" w:line="288" w:lineRule="auto"/>
        <w:ind w:left="0"/>
      </w:pPr>
      <w:r>
        <w:object>
          <v:shape id="_x0000_i1031" style="width:414pt;height:240pt;mso-width-percent:0;mso-height-percent:0;mso-width-percent:0;mso-height-percent:0" type="#_x0000_t75" o:ole="">
            <v:imagedata r:id="rId21" o:title=""/>
          </v:shape>
          <o:OLEObject DrawAspect="Icon" ObjectID="_1718471225" ProgID="Excel.Sheet.12" ShapeID="_x0000_i1031" Type="Embed" r:id="rId20"/>
        </w:object>
      </w:r>
    </w:p>
    <w:p>
      <w:pPr>
        <w:spacing w:after="120"/>
        <w:jc w:val="center"/>
      </w:pPr>
      <w:r>
        <w:rPr>
          <w:rFonts w:eastAsia="等线" w:ascii="Arial" w:cs="Arial" w:hAnsi="Arial"/>
          <w:b w:val="true"/>
          <w:sz w:val="22"/>
        </w:rPr>
        <w:t>点击图片可查看完整表格</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12月21日（</w:t>
      </w:r>
      <w:r>
        <w:rPr>
          <w:rFonts w:eastAsia="等线" w:ascii="Arial" w:cs="Arial" w:hAnsi="Arial"/>
          <w:b w:val="true"/>
          <w:sz w:val="36"/>
        </w:rPr>
        <w:t>WFH</w:t>
      </w:r>
      <w:r>
        <w:rPr>
          <w:rFonts w:eastAsia="等线" w:ascii="Arial" w:cs="Arial" w:hAnsi="Arial"/>
          <w:b w:val="true"/>
          <w:sz w:val="36"/>
        </w:rPr>
        <w:t>🏠）</w:t>
      </w:r>
    </w:p>
    <w:p>
      <w:pPr>
        <w:spacing w:before="120" w:after="120" w:line="288" w:lineRule="auto"/>
        <w:ind w:left="0"/>
      </w:pPr>
      <w:r>
        <w:object>
          <v:shape id="_x0000_i1032" style="width:414pt;height:225pt;mso-width-percent:0;mso-height-percent:0;mso-width-percent:0;mso-height-percent:0" type="#_x0000_t75" o:ole="">
            <v:imagedata r:id="rId23" o:title=""/>
          </v:shape>
          <o:OLEObject DrawAspect="Icon" ObjectID="_1718471226" ProgID="Excel.Sheet.12" ShapeID="_x0000_i1032" Type="Embed" r:id="rId22"/>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跟进</w:t>
      </w:r>
    </w:p>
    <w:p>
      <w:pPr>
        <w:numPr>
          <w:numId w:val="27"/>
        </w:numPr>
        <w:spacing w:before="120" w:after="120" w:line="288" w:lineRule="auto"/>
        <w:ind w:left="0"/>
        <w:jc w:val="left"/>
      </w:pPr>
      <w:r>
        <w:rPr>
          <w:rFonts w:eastAsia="等线" w:ascii="Arial" w:cs="Arial" w:hAnsi="Arial"/>
          <w:sz w:val="22"/>
        </w:rPr>
        <w:t xml:space="preserve">1.0不可配置流程组件在2.0可配置，缺少无权限表现的接入（宫格项） </w:t>
      </w:r>
      <w:hyperlink r:id="rId24">
        <w:r>
          <w:rPr>
            <w:rFonts w:eastAsia="等线" w:ascii="Arial" w:cs="Arial" w:hAnsi="Arial"/>
            <w:color w:val="3370ff"/>
            <w:sz w:val="22"/>
          </w:rPr>
          <w:t>2.0事件梳理</w:t>
        </w:r>
      </w:hyperlink>
      <w:r>
        <w:rPr>
          <w:rFonts w:eastAsia="等线" w:ascii="Arial" w:cs="Arial" w:hAnsi="Arial"/>
          <w:sz w:val="22"/>
        </w:rPr>
        <w:t xml:space="preserve"> </w:t>
      </w:r>
    </w:p>
    <w:p>
      <w:pPr>
        <w:numPr>
          <w:numId w:val="28"/>
        </w:numPr>
        <w:spacing w:before="120" w:after="120" w:line="288" w:lineRule="auto"/>
        <w:ind w:left="0"/>
        <w:jc w:val="left"/>
      </w:pPr>
      <w:r>
        <w:rPr>
          <w:rFonts w:eastAsia="等线" w:ascii="Arial" w:cs="Arial" w:hAnsi="Arial"/>
          <w:sz w:val="22"/>
        </w:rPr>
        <w:t>飞书</w:t>
      </w:r>
      <w:r>
        <w:rPr>
          <w:rFonts w:eastAsia="等线" w:ascii="Arial" w:cs="Arial" w:hAnsi="Arial"/>
          <w:sz w:val="22"/>
        </w:rPr>
        <w:t>评论引用收集</w:t>
      </w:r>
    </w:p>
    <w:p>
      <w:pPr>
        <w:numPr>
          <w:numId w:val="29"/>
        </w:numPr>
        <w:spacing w:before="120" w:after="120" w:line="288" w:lineRule="auto"/>
        <w:ind w:left="0"/>
        <w:jc w:val="left"/>
      </w:pPr>
      <w:r>
        <w:rPr>
          <w:rFonts w:eastAsia="等线" w:ascii="Arial" w:cs="Arial" w:hAnsi="Arial"/>
          <w:sz w:val="22"/>
        </w:rPr>
        <w:t>ID收集需要成对收集沙箱与线上环境并带上objectApiName</w:t>
      </w:r>
    </w:p>
    <w:p>
      <w:pPr>
        <w:numPr>
          <w:numId w:val="30"/>
        </w:numPr>
        <w:spacing w:before="120" w:after="120" w:line="288" w:lineRule="auto"/>
        <w:ind w:left="0"/>
        <w:jc w:val="left"/>
      </w:pPr>
      <w:r>
        <w:rPr>
          <w:rFonts w:eastAsia="等线" w:ascii="Arial" w:cs="Arial" w:hAnsi="Arial"/>
          <w:sz w:val="22"/>
        </w:rPr>
        <w:t>数据表格批量选择折叠按钮默认灰色</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12月20日（</w:t>
      </w:r>
      <w:r>
        <w:rPr>
          <w:rFonts w:eastAsia="等线" w:ascii="Arial" w:cs="Arial" w:hAnsi="Arial"/>
          <w:b w:val="true"/>
          <w:sz w:val="36"/>
        </w:rPr>
        <w:t>WFH</w:t>
      </w:r>
      <w:r>
        <w:rPr>
          <w:rFonts w:eastAsia="等线" w:ascii="Arial" w:cs="Arial" w:hAnsi="Arial"/>
          <w:b w:val="true"/>
          <w:sz w:val="36"/>
        </w:rPr>
        <w:t>🏠）</w:t>
      </w:r>
    </w:p>
    <w:p>
      <w:pPr>
        <w:spacing w:before="120" w:after="120" w:line="288" w:lineRule="auto"/>
        <w:ind w:left="0"/>
      </w:pPr>
      <w:r>
        <w:object>
          <v:shape id="_x0000_i1033" style="width:414pt;height:203pt;mso-width-percent:0;mso-height-percent:0;mso-width-percent:0;mso-height-percent:0" type="#_x0000_t75" o:ole="">
            <v:imagedata r:id="rId26" o:title=""/>
          </v:shape>
          <o:OLEObject DrawAspect="Icon" ObjectID="_1718471227" ProgID="Excel.Sheet.12" ShapeID="_x0000_i1033" Type="Embed" r:id="rId25"/>
        </w:object>
      </w:r>
    </w:p>
    <w:p>
      <w:pPr>
        <w:spacing w:after="120"/>
        <w:jc w:val="center"/>
      </w:pPr>
      <w:r>
        <w:rPr>
          <w:rFonts w:eastAsia="等线" w:ascii="Arial" w:cs="Arial" w:hAnsi="Arial"/>
          <w:b w:val="true"/>
          <w:sz w:val="22"/>
        </w:rPr>
        <w:t>点击图片可查看完整表格</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12月19日（</w:t>
      </w:r>
      <w:r>
        <w:rPr>
          <w:rFonts w:eastAsia="等线" w:ascii="Arial" w:cs="Arial" w:hAnsi="Arial"/>
          <w:b w:val="true"/>
          <w:sz w:val="36"/>
        </w:rPr>
        <w:t>WFH</w:t>
      </w:r>
      <w:r>
        <w:rPr>
          <w:rFonts w:eastAsia="等线" w:ascii="Arial" w:cs="Arial" w:hAnsi="Arial"/>
          <w:b w:val="true"/>
          <w:sz w:val="36"/>
        </w:rPr>
        <w:t>🏠）</w:t>
      </w:r>
    </w:p>
    <w:p>
      <w:pPr>
        <w:spacing w:before="120" w:after="120" w:line="288" w:lineRule="auto"/>
        <w:ind w:left="0"/>
      </w:pPr>
      <w:r>
        <w:object>
          <v:shape id="_x0000_i1034" style="width:414pt;height:203pt;mso-width-percent:0;mso-height-percent:0;mso-width-percent:0;mso-height-percent:0" type="#_x0000_t75" o:ole="">
            <v:imagedata r:id="rId28" o:title=""/>
          </v:shape>
          <o:OLEObject DrawAspect="Icon" ObjectID="_1718471228" ProgID="Excel.Sheet.12" ShapeID="_x0000_i1034" Type="Embed" r:id="rId2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31"/>
        </w:numPr>
        <w:spacing w:before="120" w:after="120" w:line="288" w:lineRule="auto"/>
        <w:ind w:left="0"/>
        <w:jc w:val="left"/>
      </w:pPr>
      <w:r>
        <w:rPr>
          <w:rFonts w:eastAsia="等线" w:ascii="Arial" w:cs="Arial" w:hAnsi="Arial"/>
          <w:sz w:val="22"/>
        </w:rPr>
        <w:t>下拉选择变量预读取</w:t>
      </w:r>
    </w:p>
    <w:p>
      <w:pPr>
        <w:numPr>
          <w:numId w:val="32"/>
        </w:numPr>
        <w:spacing w:before="120" w:after="120" w:line="288" w:lineRule="auto"/>
        <w:ind w:left="0"/>
        <w:jc w:val="left"/>
      </w:pPr>
      <w:r>
        <w:rPr>
          <w:rFonts w:eastAsia="等线" w:ascii="Arial" w:cs="Arial" w:hAnsi="Arial"/>
          <w:sz w:val="22"/>
        </w:rPr>
        <w:t>下拉选择_search接口加上pageVariableMap</w:t>
      </w:r>
    </w:p>
    <w:p>
      <w:pPr>
        <w:numPr>
          <w:numId w:val="33"/>
        </w:numPr>
        <w:spacing w:before="120" w:after="120" w:line="288" w:lineRule="auto"/>
        <w:ind w:left="0"/>
        <w:jc w:val="left"/>
      </w:pPr>
      <w:r>
        <w:rPr>
          <w:rFonts w:eastAsia="等线" w:ascii="Arial" w:cs="Arial" w:hAnsi="Arial"/>
          <w:sz w:val="22"/>
        </w:rPr>
        <w:t>复合组件技术方案</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12月16日（新冠🐑请假中）</w:t>
      </w:r>
    </w:p>
    <w:p>
      <w:pPr>
        <w:spacing w:before="120" w:after="120" w:line="288" w:lineRule="auto"/>
        <w:ind w:left="0"/>
      </w:pPr>
      <w:r>
        <w:object>
          <v:shape id="_x0000_i1035" style="width:414pt;height:240pt;mso-width-percent:0;mso-height-percent:0;mso-width-percent:0;mso-height-percent:0" type="#_x0000_t75" o:ole="">
            <v:imagedata r:id="rId30" o:title=""/>
          </v:shape>
          <o:OLEObject DrawAspect="Icon" ObjectID="_1718471229" ProgID="Excel.Sheet.12" ShapeID="_x0000_i1035" Type="Embed" r:id="rId29"/>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34"/>
        </w:numPr>
        <w:spacing w:before="120" w:after="120" w:line="288" w:lineRule="auto"/>
        <w:ind w:left="0"/>
        <w:jc w:val="left"/>
      </w:pPr>
      <w:r>
        <w:rPr>
          <w:rFonts w:eastAsia="等线" w:ascii="Arial" w:cs="Arial" w:hAnsi="Arial"/>
          <w:sz w:val="22"/>
        </w:rPr>
        <w:t>下拉选择变量预读取</w:t>
      </w:r>
    </w:p>
    <w:p>
      <w:pPr>
        <w:numPr>
          <w:numId w:val="35"/>
        </w:numPr>
        <w:spacing w:before="120" w:after="120" w:line="288" w:lineRule="auto"/>
        <w:ind w:left="0"/>
        <w:jc w:val="left"/>
      </w:pPr>
      <w:r>
        <w:rPr>
          <w:rFonts w:eastAsia="等线" w:ascii="Arial" w:cs="Arial" w:hAnsi="Arial"/>
          <w:sz w:val="22"/>
        </w:rPr>
        <w:t>根据环境收集Record ID</w:t>
      </w:r>
    </w:p>
    <w:p>
      <w:pPr>
        <w:numPr>
          <w:numId w:val="36"/>
        </w:numPr>
        <w:spacing w:before="120" w:after="120" w:line="288" w:lineRule="auto"/>
        <w:ind w:left="0"/>
        <w:jc w:val="left"/>
      </w:pPr>
      <w:r>
        <w:rPr>
          <w:rFonts w:eastAsia="等线" w:ascii="Arial" w:cs="Arial" w:hAnsi="Arial"/>
          <w:sz w:val="22"/>
        </w:rPr>
        <w:t>自定义组件方案</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12月15日（新冠🐑请假中）</w:t>
      </w:r>
    </w:p>
    <w:p>
      <w:pPr>
        <w:spacing w:before="120" w:after="120" w:line="288" w:lineRule="auto"/>
        <w:ind w:left="0"/>
      </w:pPr>
      <w:r>
        <w:object>
          <v:shape id="_x0000_i1036" style="width:414pt;height:160pt;mso-width-percent:0;mso-height-percent:0;mso-width-percent:0;mso-height-percent:0" type="#_x0000_t75" o:ole="">
            <v:imagedata r:id="rId32" o:title=""/>
          </v:shape>
          <o:OLEObject DrawAspect="Icon" ObjectID="_1718471230" ProgID="Excel.Sheet.12" ShapeID="_x0000_i1036" Type="Embed" r:id="rId31"/>
        </w:object>
      </w:r>
    </w:p>
    <w:p>
      <w:pPr>
        <w:spacing w:after="120"/>
        <w:jc w:val="center"/>
      </w:pPr>
      <w:r>
        <w:rPr>
          <w:rFonts w:eastAsia="等线" w:ascii="Arial" w:cs="Arial" w:hAnsi="Arial"/>
          <w:b w:val="true"/>
          <w:sz w:val="22"/>
        </w:rPr>
        <w:t>点击图片可查看完整表格</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12月14日（新冠🐑请假中）</w:t>
      </w:r>
    </w:p>
    <w:p>
      <w:pPr>
        <w:spacing w:before="120" w:after="120" w:line="288" w:lineRule="auto"/>
        <w:ind w:left="0"/>
      </w:pPr>
      <w:r>
        <w:object>
          <v:shape id="_x0000_i1037" style="width:414pt;height:225pt;mso-width-percent:0;mso-height-percent:0;mso-width-percent:0;mso-height-percent:0" type="#_x0000_t75" o:ole="">
            <v:imagedata r:id="rId34" o:title=""/>
          </v:shape>
          <o:OLEObject DrawAspect="Icon" ObjectID="_1718471231" ProgID="Excel.Sheet.12" ShapeID="_x0000_i1037" Type="Embed" r:id="rId33"/>
        </w:object>
      </w:r>
    </w:p>
    <w:p>
      <w:pPr>
        <w:spacing w:after="120"/>
        <w:jc w:val="center"/>
      </w:pPr>
      <w:r>
        <w:rPr>
          <w:rFonts w:eastAsia="等线" w:ascii="Arial" w:cs="Arial" w:hAnsi="Arial"/>
          <w:b w:val="true"/>
          <w:sz w:val="22"/>
        </w:rPr>
        <w:t>点击图片可查看完整表格</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12月13日（新冠🐑请假中）</w:t>
      </w:r>
    </w:p>
    <w:p>
      <w:pPr>
        <w:spacing w:before="120" w:after="120" w:line="288" w:lineRule="auto"/>
        <w:ind w:left="0"/>
      </w:pPr>
      <w:r>
        <w:object>
          <v:shape id="_x0000_i1038" style="width:414pt;height:182pt;mso-width-percent:0;mso-height-percent:0;mso-width-percent:0;mso-height-percent:0" type="#_x0000_t75" o:ole="">
            <v:imagedata r:id="rId36" o:title=""/>
          </v:shape>
          <o:OLEObject DrawAspect="Icon" ObjectID="_1718471232" ProgID="Excel.Sheet.12" ShapeID="_x0000_i1038" Type="Embed" r:id="rId35"/>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37"/>
        </w:numPr>
        <w:spacing w:before="120" w:after="120" w:line="288" w:lineRule="auto"/>
        <w:ind w:left="0"/>
        <w:jc w:val="left"/>
      </w:pPr>
      <w:r>
        <w:rPr>
          <w:rFonts w:eastAsia="等线" w:ascii="Arial" w:cs="Arial" w:hAnsi="Arial"/>
          <w:sz w:val="22"/>
        </w:rPr>
        <w:t>由于staging分支被重置，上周合入的feature丢失了（以后需要注意跨周的feature迭代）</w:t>
      </w:r>
    </w:p>
    <w:p>
      <w:pPr>
        <w:pStyle w:val="2"/>
        <w:spacing w:before="320" w:after="120" w:line="288" w:lineRule="auto"/>
        <w:ind w:left="0"/>
        <w:jc w:val="left"/>
        <w:outlineLvl w:val="1"/>
      </w:pPr>
      <w:r>
        <w:rPr>
          <w:rFonts w:eastAsia="等线" w:ascii="Arial" w:cs="Arial" w:hAnsi="Arial"/>
          <w:b w:val="true"/>
          <w:sz w:val="32"/>
        </w:rPr>
        <w:t>跟进</w:t>
      </w:r>
    </w:p>
    <w:p>
      <w:pPr>
        <w:numPr>
          <w:numId w:val="38"/>
        </w:numPr>
        <w:spacing w:before="120" w:after="120" w:line="288" w:lineRule="auto"/>
        <w:ind w:left="0"/>
        <w:jc w:val="left"/>
      </w:pPr>
      <w:r>
        <w:rPr>
          <w:rFonts w:eastAsia="等线" w:ascii="Arial" w:cs="Arial" w:hAnsi="Arial"/>
          <w:sz w:val="22"/>
        </w:rPr>
        <w:t>下拉选择，选择框回填 ✅</w:t>
      </w:r>
    </w:p>
    <w:p>
      <w:pPr>
        <w:numPr>
          <w:numId w:val="39"/>
        </w:numPr>
        <w:spacing w:before="120" w:after="120" w:line="288" w:lineRule="auto"/>
        <w:ind w:left="0"/>
        <w:jc w:val="left"/>
      </w:pPr>
      <w:r>
        <w:rPr>
          <w:rFonts w:eastAsia="等线" w:ascii="Arial" w:cs="Arial" w:hAnsi="Arial"/>
          <w:sz w:val="22"/>
        </w:rPr>
        <w:t>createInnerId取不到值 ✅</w:t>
      </w:r>
    </w:p>
    <w:p>
      <w:pPr>
        <w:numPr>
          <w:numId w:val="40"/>
        </w:numPr>
        <w:spacing w:before="120" w:after="120" w:line="288" w:lineRule="auto"/>
        <w:ind w:left="0"/>
        <w:jc w:val="left"/>
      </w:pPr>
      <w:r>
        <w:rPr>
          <w:rFonts w:eastAsia="等线" w:ascii="Arial" w:cs="Arial" w:hAnsi="Arial"/>
          <w:sz w:val="22"/>
        </w:rPr>
        <w:t>1.0中关联对象的apiName存在级联情况需额外处理 ✅</w:t>
      </w:r>
    </w:p>
    <w:p>
      <w:pPr>
        <w:numPr>
          <w:numId w:val="41"/>
        </w:numPr>
        <w:spacing w:before="120" w:after="120" w:line="288" w:lineRule="auto"/>
        <w:ind w:left="0"/>
        <w:jc w:val="left"/>
      </w:pPr>
      <w:r>
        <w:rPr>
          <w:rFonts w:eastAsia="等线" w:ascii="Arial" w:cs="Arial" w:hAnsi="Arial"/>
          <w:sz w:val="22"/>
        </w:rPr>
        <w:t>使用autoRun监听值系统的变动，触发权限重收集</w:t>
      </w:r>
    </w:p>
    <w:p>
      <w:pPr>
        <w:numPr>
          <w:numId w:val="42"/>
        </w:numPr>
        <w:spacing w:before="120" w:after="120" w:line="288" w:lineRule="auto"/>
        <w:ind w:left="0"/>
        <w:jc w:val="left"/>
      </w:pPr>
      <w:r>
        <w:rPr>
          <w:rFonts w:eastAsia="等线" w:ascii="Arial" w:cs="Arial" w:hAnsi="Arial"/>
          <w:sz w:val="22"/>
        </w:rPr>
        <w:t>回归一次权限</w:t>
      </w:r>
    </w:p>
    <w:p>
      <w:pPr>
        <w:numPr>
          <w:numId w:val="43"/>
        </w:numPr>
        <w:spacing w:before="120" w:after="120" w:line="288" w:lineRule="auto"/>
        <w:ind w:left="0"/>
        <w:jc w:val="left"/>
      </w:pPr>
      <w:r>
        <w:rPr>
          <w:rFonts w:eastAsia="等线" w:ascii="Arial" w:cs="Arial" w:hAnsi="Arial"/>
          <w:sz w:val="22"/>
        </w:rPr>
        <w:t>把recordId全都改成type-content格式（需要确定转换脚本影响面）</w:t>
      </w:r>
    </w:p>
    <w:p>
      <w:pPr>
        <w:numPr>
          <w:numId w:val="44"/>
        </w:numPr>
        <w:spacing w:before="120" w:after="120" w:line="288" w:lineRule="auto"/>
        <w:ind w:left="0"/>
        <w:jc w:val="left"/>
      </w:pPr>
      <w:r>
        <w:rPr>
          <w:rFonts w:eastAsia="等线" w:ascii="Arial" w:cs="Arial" w:hAnsi="Arial"/>
          <w:sz w:val="22"/>
        </w:rPr>
        <w:t>自定义组件转换脚本（delay，依赖事件转换脚本）</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12月12日（新冠🐑请假中）</w:t>
      </w:r>
    </w:p>
    <w:p>
      <w:pPr>
        <w:spacing w:before="120" w:after="120" w:line="288" w:lineRule="auto"/>
        <w:ind w:left="0"/>
      </w:pPr>
      <w:r>
        <w:object>
          <v:shape id="_x0000_i1039" style="width:414pt;height:138pt;mso-width-percent:0;mso-height-percent:0;mso-width-percent:0;mso-height-percent:0" type="#_x0000_t75" o:ole="">
            <v:imagedata r:id="rId38" o:title=""/>
          </v:shape>
          <o:OLEObject DrawAspect="Icon" ObjectID="_1718471233" ProgID="Excel.Sheet.12" ShapeID="_x0000_i1039" Type="Embed" r:id="rId3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45"/>
        </w:numPr>
        <w:spacing w:before="120" w:after="120" w:line="288" w:lineRule="auto"/>
        <w:ind w:left="0"/>
        <w:jc w:val="left"/>
      </w:pPr>
      <w:r>
        <w:rPr>
          <w:rFonts w:eastAsia="等线" w:ascii="Arial" w:cs="Arial" w:hAnsi="Arial"/>
          <w:sz w:val="22"/>
        </w:rPr>
        <w:t xml:space="preserve">数据表格选中行是组件值，在值系统内部，需要监听值系统的变化 </w:t>
      </w:r>
      <w:hyperlink r:id="rId39">
        <w:r>
          <w:rPr>
            <w:rFonts w:eastAsia="等线" w:ascii="Arial" w:cs="Arial" w:hAnsi="Arial"/>
            <w:color w:val="3370ff"/>
            <w:sz w:val="22"/>
          </w:rPr>
          <w:t>[缺陷]【PRE】【记录详情】配置的按钮无法使用</w:t>
        </w:r>
      </w:hyperlink>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12月9日</w:t>
      </w:r>
    </w:p>
    <w:p>
      <w:pPr>
        <w:spacing w:before="120" w:after="120" w:line="288" w:lineRule="auto"/>
        <w:ind w:left="0"/>
      </w:pPr>
      <w:r>
        <w:object>
          <v:shape id="_x0000_i1040" style="width:414pt;height:240pt;mso-width-percent:0;mso-height-percent:0;mso-width-percent:0;mso-height-percent:0" type="#_x0000_t75" o:ole="">
            <v:imagedata r:id="rId41" o:title=""/>
          </v:shape>
          <o:OLEObject DrawAspect="Icon" ObjectID="_1718471234" ProgID="Excel.Sheet.12" ShapeID="_x0000_i1040" Type="Embed" r:id="rId40"/>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跟进</w:t>
      </w:r>
    </w:p>
    <w:p>
      <w:pPr>
        <w:numPr>
          <w:numId w:val="46"/>
        </w:numPr>
        <w:spacing w:before="120" w:after="120" w:line="288" w:lineRule="auto"/>
        <w:ind w:left="0"/>
        <w:jc w:val="left"/>
      </w:pPr>
      <w:r>
        <w:rPr>
          <w:rFonts w:eastAsia="等线" w:ascii="Arial" w:cs="Arial" w:hAnsi="Arial"/>
          <w:sz w:val="22"/>
        </w:rPr>
        <w:t>针对</w:t>
      </w:r>
      <w:r>
        <w:rPr>
          <w:rFonts w:eastAsia="等线" w:ascii="Arial" w:cs="Arial" w:hAnsi="Arial"/>
          <w:sz w:val="22"/>
        </w:rPr>
        <w:t>单页应用</w:t>
      </w:r>
      <w:r>
        <w:rPr>
          <w:rFonts w:eastAsia="等线" w:ascii="Arial" w:cs="Arial" w:hAnsi="Arial"/>
          <w:sz w:val="22"/>
        </w:rPr>
        <w:t>做特化逻辑（如果是单页，不更新页面权限树，并且根节点key随机生成） ✅</w:t>
      </w:r>
    </w:p>
    <w:p>
      <w:pPr>
        <w:numPr>
          <w:numId w:val="47"/>
        </w:numPr>
        <w:spacing w:before="120" w:after="120" w:line="288" w:lineRule="auto"/>
        <w:ind w:left="0"/>
        <w:jc w:val="left"/>
      </w:pPr>
      <w:r>
        <w:rPr>
          <w:rFonts w:eastAsia="等线" w:ascii="Arial" w:cs="Arial" w:hAnsi="Arial"/>
          <w:sz w:val="22"/>
        </w:rPr>
        <w:t>动作收集筛选变量类型 ✅</w:t>
      </w:r>
    </w:p>
    <w:p>
      <w:pPr>
        <w:numPr>
          <w:numId w:val="48"/>
        </w:numPr>
        <w:spacing w:before="120" w:after="120" w:line="288" w:lineRule="auto"/>
        <w:ind w:left="0"/>
        <w:jc w:val="left"/>
      </w:pPr>
      <w:r>
        <w:rPr>
          <w:rFonts w:eastAsia="等线" w:ascii="Arial" w:cs="Arial" w:hAnsi="Arial"/>
          <w:sz w:val="22"/>
        </w:rPr>
        <w:t>ID替换时，如果objectApiName和actionApiName同时查不到，则只查actionApiName ✅</w:t>
      </w:r>
    </w:p>
    <w:p>
      <w:pPr>
        <w:numPr>
          <w:numId w:val="49"/>
        </w:numPr>
        <w:spacing w:before="120" w:after="120" w:line="288" w:lineRule="auto"/>
        <w:ind w:left="0"/>
        <w:jc w:val="left"/>
      </w:pPr>
      <w:r>
        <w:rPr>
          <w:rFonts w:eastAsia="等线" w:ascii="Arial" w:cs="Arial" w:hAnsi="Arial"/>
          <w:sz w:val="22"/>
        </w:rPr>
        <w:t>转换脚本中入口有$格式未解析，出口有id未包裹成$</w:t>
      </w:r>
    </w:p>
    <w:p>
      <w:pPr>
        <w:numPr>
          <w:numId w:val="50"/>
        </w:numPr>
        <w:spacing w:before="120" w:after="120" w:line="288" w:lineRule="auto"/>
        <w:ind w:left="0"/>
        <w:jc w:val="left"/>
      </w:pPr>
      <w:r>
        <w:rPr>
          <w:rFonts w:eastAsia="等线" w:ascii="Arial" w:cs="Arial" w:hAnsi="Arial"/>
          <w:sz w:val="22"/>
        </w:rPr>
        <w:t>使用autoRun监听值系统的变动，触发权限重收集</w:t>
      </w:r>
    </w:p>
    <w:p>
      <w:pPr>
        <w:numPr>
          <w:numId w:val="51"/>
        </w:numPr>
        <w:spacing w:before="120" w:after="120" w:line="288" w:lineRule="auto"/>
        <w:ind w:left="0"/>
        <w:jc w:val="left"/>
      </w:pPr>
      <w:r>
        <w:rPr>
          <w:rFonts w:eastAsia="等线" w:ascii="Arial" w:cs="Arial" w:hAnsi="Arial"/>
          <w:sz w:val="22"/>
        </w:rPr>
        <w:t>回归一次权限</w:t>
      </w:r>
    </w:p>
    <w:p>
      <w:pPr>
        <w:numPr>
          <w:numId w:val="52"/>
        </w:numPr>
        <w:spacing w:before="120" w:after="120" w:line="288" w:lineRule="auto"/>
        <w:ind w:left="0"/>
        <w:jc w:val="left"/>
      </w:pPr>
      <w:r>
        <w:rPr>
          <w:rFonts w:eastAsia="等线" w:ascii="Arial" w:cs="Arial" w:hAnsi="Arial"/>
          <w:sz w:val="22"/>
        </w:rPr>
        <w:t>把recordId全都改成type-content格式（需要确定转换脚本影响面）</w:t>
      </w:r>
    </w:p>
    <w:p>
      <w:pPr>
        <w:numPr>
          <w:numId w:val="53"/>
        </w:numPr>
        <w:spacing w:before="120" w:after="120" w:line="288" w:lineRule="auto"/>
        <w:ind w:left="0"/>
        <w:jc w:val="left"/>
      </w:pPr>
      <w:r>
        <w:rPr>
          <w:rFonts w:eastAsia="等线" w:ascii="Arial" w:cs="Arial" w:hAnsi="Arial"/>
          <w:sz w:val="22"/>
        </w:rPr>
        <w:t>url</w:t>
      </w:r>
      <w:r>
        <w:rPr>
          <w:rFonts w:eastAsia="等线" w:ascii="Arial" w:cs="Arial" w:hAnsi="Arial"/>
          <w:sz w:val="22"/>
        </w:rPr>
        <w:t>中路径格式改成 ?</w:t>
      </w:r>
      <w:r>
        <w:rPr>
          <w:rFonts w:eastAsia="等线" w:ascii="Arial" w:cs="Arial" w:hAnsi="Arial"/>
          <w:sz w:val="22"/>
        </w:rPr>
        <w:t>nav</w:t>
      </w:r>
      <w:r>
        <w:rPr>
          <w:rFonts w:eastAsia="等线" w:ascii="Arial" w:cs="Arial" w:hAnsi="Arial"/>
          <w:sz w:val="22"/>
        </w:rPr>
        <w:t>=xxx1.xxx2.xxx3&amp;tab=xxx1.xxx.2.xxx3</w:t>
      </w:r>
    </w:p>
    <w:p>
      <w:pPr>
        <w:numPr>
          <w:numId w:val="54"/>
        </w:numPr>
        <w:spacing w:before="120" w:after="120" w:line="288" w:lineRule="auto"/>
        <w:ind w:left="0"/>
        <w:jc w:val="left"/>
      </w:pPr>
      <w:r>
        <w:rPr>
          <w:rFonts w:eastAsia="等线" w:ascii="Arial" w:cs="Arial" w:hAnsi="Arial"/>
          <w:sz w:val="22"/>
        </w:rPr>
        <w:t>自定义组件转换脚本（delay）</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12月8日</w:t>
      </w:r>
    </w:p>
    <w:p>
      <w:pPr>
        <w:spacing w:before="120" w:after="120" w:line="288" w:lineRule="auto"/>
        <w:ind w:left="0"/>
      </w:pPr>
      <w:r>
        <w:object>
          <v:shape id="_x0000_i1041" style="width:414pt;height:240pt;mso-width-percent:0;mso-height-percent:0;mso-width-percent:0;mso-height-percent:0" type="#_x0000_t75" o:ole="">
            <v:imagedata r:id="rId43" o:title=""/>
          </v:shape>
          <o:OLEObject DrawAspect="Icon" ObjectID="_1718471235" ProgID="Excel.Sheet.12" ShapeID="_x0000_i1041" Type="Embed" r:id="rId42"/>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55"/>
        </w:numPr>
        <w:spacing w:before="120" w:after="120" w:line="288" w:lineRule="auto"/>
        <w:ind w:left="0"/>
        <w:jc w:val="left"/>
      </w:pPr>
      <w:r>
        <w:rPr>
          <w:rFonts w:eastAsia="等线" w:ascii="Arial" w:cs="Arial" w:hAnsi="Arial"/>
          <w:sz w:val="22"/>
        </w:rPr>
        <w:t>确定了表格Runtime侧权限不需要走页面监听</w:t>
      </w:r>
    </w:p>
    <w:p>
      <w:pPr>
        <w:pStyle w:val="2"/>
        <w:spacing w:before="320" w:after="120" w:line="288" w:lineRule="auto"/>
        <w:ind w:left="0"/>
        <w:jc w:val="left"/>
        <w:outlineLvl w:val="1"/>
      </w:pPr>
      <w:r>
        <w:rPr>
          <w:rFonts w:eastAsia="等线" w:ascii="Arial" w:cs="Arial" w:hAnsi="Arial"/>
          <w:b w:val="true"/>
          <w:sz w:val="32"/>
        </w:rPr>
        <w:t>跟进</w:t>
      </w:r>
    </w:p>
    <w:p>
      <w:pPr>
        <w:numPr>
          <w:numId w:val="56"/>
        </w:numPr>
        <w:spacing w:before="120" w:after="120" w:line="288" w:lineRule="auto"/>
        <w:ind w:left="0"/>
        <w:jc w:val="left"/>
      </w:pPr>
      <w:r>
        <w:rPr>
          <w:rFonts w:eastAsia="等线" w:ascii="Arial" w:cs="Arial" w:hAnsi="Arial"/>
          <w:sz w:val="22"/>
        </w:rPr>
        <w:t xml:space="preserve">引用收集数据放到page_conf，完善协议 </w:t>
      </w:r>
      <w:hyperlink r:id="rId44">
        <w:r>
          <w:rPr>
            <w:rFonts w:eastAsia="等线" w:ascii="Arial" w:cs="Arial" w:hAnsi="Arial"/>
            <w:color w:val="3370ff"/>
            <w:sz w:val="22"/>
          </w:rPr>
          <w:t>kunlun builder pageconf 数据协议</w:t>
        </w:r>
      </w:hyperlink>
      <w:r>
        <w:rPr>
          <w:rFonts w:eastAsia="等线" w:ascii="Arial" w:cs="Arial" w:hAnsi="Arial"/>
          <w:sz w:val="22"/>
        </w:rPr>
        <w:t xml:space="preserve">  ✅</w:t>
      </w:r>
    </w:p>
    <w:p>
      <w:pPr>
        <w:numPr>
          <w:numId w:val="57"/>
        </w:numPr>
        <w:spacing w:before="120" w:after="120" w:line="288" w:lineRule="auto"/>
        <w:ind w:left="0"/>
        <w:jc w:val="left"/>
      </w:pPr>
      <w:r>
        <w:rPr>
          <w:rFonts w:eastAsia="等线" w:ascii="Arial" w:cs="Arial" w:hAnsi="Arial"/>
          <w:sz w:val="22"/>
        </w:rPr>
        <w:t>在feature/comment-meta做type-content引用收集 ✅</w:t>
      </w:r>
    </w:p>
    <w:p>
      <w:pPr>
        <w:numPr>
          <w:numId w:val="58"/>
        </w:numPr>
        <w:spacing w:before="120" w:after="120" w:line="288" w:lineRule="auto"/>
        <w:ind w:left="0"/>
        <w:jc w:val="left"/>
      </w:pPr>
      <w:r>
        <w:rPr>
          <w:rFonts w:eastAsia="等线" w:ascii="Arial" w:cs="Arial" w:hAnsi="Arial"/>
          <w:sz w:val="22"/>
        </w:rPr>
        <w:t>针对</w:t>
      </w:r>
      <w:r>
        <w:rPr>
          <w:rFonts w:eastAsia="等线" w:ascii="Arial" w:cs="Arial" w:hAnsi="Arial"/>
          <w:sz w:val="22"/>
        </w:rPr>
        <w:t>单页应用</w:t>
      </w:r>
      <w:r>
        <w:rPr>
          <w:rFonts w:eastAsia="等线" w:ascii="Arial" w:cs="Arial" w:hAnsi="Arial"/>
          <w:sz w:val="22"/>
        </w:rPr>
        <w:t>做特化逻辑（如果是单页，不更新页面权限树，并且根节点key随机生成）</w:t>
      </w:r>
    </w:p>
    <w:p>
      <w:pPr>
        <w:numPr>
          <w:numId w:val="59"/>
        </w:numPr>
        <w:spacing w:before="120" w:after="120" w:line="288" w:lineRule="auto"/>
        <w:ind w:left="0"/>
        <w:jc w:val="left"/>
      </w:pPr>
      <w:r>
        <w:rPr>
          <w:rFonts w:eastAsia="等线" w:ascii="Arial" w:cs="Arial" w:hAnsi="Arial"/>
          <w:sz w:val="22"/>
        </w:rPr>
        <w:t>动作收集筛选变量类型</w:t>
      </w:r>
    </w:p>
    <w:p>
      <w:pPr>
        <w:numPr>
          <w:numId w:val="60"/>
        </w:numPr>
        <w:spacing w:before="120" w:after="120" w:line="288" w:lineRule="auto"/>
        <w:ind w:left="0"/>
        <w:jc w:val="left"/>
      </w:pPr>
      <w:r>
        <w:rPr>
          <w:rFonts w:eastAsia="等线" w:ascii="Arial" w:cs="Arial" w:hAnsi="Arial"/>
          <w:sz w:val="22"/>
        </w:rPr>
        <w:t>ID替换时，如果objectApiName和actionApiName同时查不到，则只查actionApiName</w:t>
      </w:r>
    </w:p>
    <w:p>
      <w:pPr>
        <w:numPr>
          <w:numId w:val="61"/>
        </w:numPr>
        <w:spacing w:before="120" w:after="120" w:line="288" w:lineRule="auto"/>
        <w:ind w:left="0"/>
        <w:jc w:val="left"/>
      </w:pPr>
      <w:r>
        <w:rPr>
          <w:rFonts w:eastAsia="等线" w:ascii="Arial" w:cs="Arial" w:hAnsi="Arial"/>
          <w:sz w:val="22"/>
        </w:rPr>
        <w:t>使用autoRun监听值系统的变动，触发权限重收集</w:t>
      </w:r>
    </w:p>
    <w:p>
      <w:pPr>
        <w:numPr>
          <w:numId w:val="62"/>
        </w:numPr>
        <w:spacing w:before="120" w:after="120" w:line="288" w:lineRule="auto"/>
        <w:ind w:left="0"/>
        <w:jc w:val="left"/>
      </w:pPr>
      <w:r>
        <w:rPr>
          <w:rFonts w:eastAsia="等线" w:ascii="Arial" w:cs="Arial" w:hAnsi="Arial"/>
          <w:sz w:val="22"/>
        </w:rPr>
        <w:t>回归一次权限</w:t>
      </w:r>
    </w:p>
    <w:p>
      <w:pPr>
        <w:numPr>
          <w:numId w:val="63"/>
        </w:numPr>
        <w:spacing w:before="120" w:after="120" w:line="288" w:lineRule="auto"/>
        <w:ind w:left="0"/>
        <w:jc w:val="left"/>
      </w:pPr>
      <w:r>
        <w:rPr>
          <w:rFonts w:eastAsia="等线" w:ascii="Arial" w:cs="Arial" w:hAnsi="Arial"/>
          <w:sz w:val="22"/>
        </w:rPr>
        <w:t>把recordId全都改成type-content格式（需要确定转换脚本影响面）</w:t>
      </w:r>
    </w:p>
    <w:p>
      <w:pPr>
        <w:numPr>
          <w:numId w:val="64"/>
        </w:numPr>
        <w:spacing w:before="120" w:after="120" w:line="288" w:lineRule="auto"/>
        <w:ind w:left="0"/>
        <w:jc w:val="left"/>
      </w:pPr>
      <w:r>
        <w:rPr>
          <w:rFonts w:eastAsia="等线" w:ascii="Arial" w:cs="Arial" w:hAnsi="Arial"/>
          <w:sz w:val="22"/>
        </w:rPr>
        <w:t>url</w:t>
      </w:r>
      <w:r>
        <w:rPr>
          <w:rFonts w:eastAsia="等线" w:ascii="Arial" w:cs="Arial" w:hAnsi="Arial"/>
          <w:sz w:val="22"/>
        </w:rPr>
        <w:t>中路径格式改成 ?</w:t>
      </w:r>
      <w:r>
        <w:rPr>
          <w:rFonts w:eastAsia="等线" w:ascii="Arial" w:cs="Arial" w:hAnsi="Arial"/>
          <w:sz w:val="22"/>
        </w:rPr>
        <w:t>nav</w:t>
      </w:r>
      <w:r>
        <w:rPr>
          <w:rFonts w:eastAsia="等线" w:ascii="Arial" w:cs="Arial" w:hAnsi="Arial"/>
          <w:sz w:val="22"/>
        </w:rPr>
        <w:t>=xxx1.xxx2.xxx3&amp;tab=xxx1.xxx.2.xxx3</w:t>
      </w:r>
    </w:p>
    <w:p>
      <w:pPr>
        <w:numPr>
          <w:numId w:val="65"/>
        </w:numPr>
        <w:spacing w:before="120" w:after="120" w:line="288" w:lineRule="auto"/>
        <w:ind w:left="0"/>
        <w:jc w:val="left"/>
      </w:pPr>
      <w:r>
        <w:rPr>
          <w:rFonts w:eastAsia="等线" w:ascii="Arial" w:cs="Arial" w:hAnsi="Arial"/>
          <w:sz w:val="22"/>
        </w:rPr>
        <w:t>自定义组件转换脚本（delay）</w:t>
      </w:r>
    </w:p>
    <w:p>
      <w:pPr>
        <w:numPr>
          <w:numId w:val="66"/>
        </w:numPr>
        <w:spacing w:before="120" w:after="120" w:line="288" w:lineRule="auto"/>
        <w:ind w:left="0"/>
        <w:jc w:val="left"/>
      </w:pPr>
      <w:r>
        <w:rPr>
          <w:rFonts w:eastAsia="等线" w:ascii="Arial" w:cs="Arial" w:hAnsi="Arial"/>
          <w:sz w:val="22"/>
        </w:rPr>
        <w:t>权限系统重构（行按钮鉴权｜权限鉴权统一收口）❌</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12月7日</w:t>
      </w:r>
    </w:p>
    <w:p>
      <w:pPr>
        <w:spacing w:before="120" w:after="120" w:line="288" w:lineRule="auto"/>
        <w:ind w:left="0"/>
      </w:pPr>
      <w:r>
        <w:object>
          <v:shape id="_x0000_i1042" style="width:414pt;height:225pt;mso-width-percent:0;mso-height-percent:0;mso-width-percent:0;mso-height-percent:0" type="#_x0000_t75" o:ole="">
            <v:imagedata r:id="rId46" o:title=""/>
          </v:shape>
          <o:OLEObject DrawAspect="Icon" ObjectID="_1718471236" ProgID="Excel.Sheet.12" ShapeID="_x0000_i1042" Type="Embed" r:id="rId45"/>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67"/>
        </w:numPr>
        <w:spacing w:before="120" w:after="120" w:line="288" w:lineRule="auto"/>
        <w:ind w:left="0"/>
        <w:jc w:val="left"/>
      </w:pPr>
      <w:r>
        <w:rPr>
          <w:rFonts w:eastAsia="等线" w:ascii="Arial" w:cs="Arial" w:hAnsi="Arial"/>
          <w:sz w:val="22"/>
        </w:rPr>
        <w:t>和</w:t>
      </w:r>
      <w:r>
        <w:rPr>
          <w:rFonts w:eastAsia="等线" w:ascii="Arial" w:cs="Arial" w:hAnsi="Arial"/>
          <w:color w:val="3370ff"/>
          <w:sz w:val="22"/>
        </w:rPr>
        <w:t>@姚嘉松</w:t>
      </w:r>
      <w:r>
        <w:rPr>
          <w:rFonts w:eastAsia="等线" w:ascii="Arial" w:cs="Arial" w:hAnsi="Arial"/>
          <w:sz w:val="22"/>
        </w:rPr>
        <w:t>确定了一下1.0到2.0的四个应用中，没有用到自定义组件</w:t>
      </w:r>
    </w:p>
    <w:p>
      <w:pPr>
        <w:numPr>
          <w:numId w:val="68"/>
        </w:numPr>
        <w:spacing w:before="120" w:after="120" w:line="288" w:lineRule="auto"/>
        <w:ind w:left="0"/>
        <w:jc w:val="left"/>
      </w:pPr>
      <w:r>
        <w:rPr>
          <w:rFonts w:eastAsia="等线" w:ascii="Arial" w:cs="Arial" w:hAnsi="Arial"/>
          <w:sz w:val="22"/>
        </w:rPr>
        <w:t>和</w:t>
      </w:r>
      <w:r>
        <w:rPr>
          <w:rFonts w:eastAsia="等线" w:ascii="Arial" w:cs="Arial" w:hAnsi="Arial"/>
          <w:color w:val="3370ff"/>
          <w:sz w:val="22"/>
        </w:rPr>
        <w:t>@姚嘉松</w:t>
      </w:r>
      <w:r>
        <w:rPr>
          <w:rFonts w:eastAsia="等线" w:ascii="Arial" w:cs="Arial" w:hAnsi="Arial"/>
          <w:sz w:val="22"/>
        </w:rPr>
        <w:t>确定事件转换还没有完成，阻塞了自定义组件</w:t>
      </w:r>
      <w:r>
        <w:rPr>
          <w:rFonts w:eastAsia="等线" w:ascii="Arial" w:cs="Arial" w:hAnsi="Arial"/>
          <w:sz w:val="22"/>
        </w:rPr>
        <w:t>meta</w:t>
      </w:r>
      <w:r>
        <w:rPr>
          <w:rFonts w:eastAsia="等线" w:ascii="Arial" w:cs="Arial" w:hAnsi="Arial"/>
          <w:sz w:val="22"/>
        </w:rPr>
        <w:t>转换</w:t>
      </w:r>
    </w:p>
    <w:p>
      <w:pPr>
        <w:pStyle w:val="2"/>
        <w:spacing w:before="320" w:after="120" w:line="288" w:lineRule="auto"/>
        <w:ind w:left="0"/>
        <w:jc w:val="left"/>
        <w:outlineLvl w:val="1"/>
      </w:pPr>
      <w:r>
        <w:rPr>
          <w:rFonts w:eastAsia="等线" w:ascii="Arial" w:cs="Arial" w:hAnsi="Arial"/>
          <w:b w:val="true"/>
          <w:sz w:val="32"/>
        </w:rPr>
        <w:t>跟进</w:t>
      </w:r>
    </w:p>
    <w:p>
      <w:pPr>
        <w:numPr>
          <w:numId w:val="69"/>
        </w:numPr>
        <w:spacing w:before="120" w:after="120" w:line="288" w:lineRule="auto"/>
        <w:ind w:left="0"/>
        <w:jc w:val="left"/>
      </w:pPr>
      <w:r>
        <w:rPr>
          <w:rFonts w:eastAsia="等线" w:ascii="Arial" w:cs="Arial" w:hAnsi="Arial"/>
          <w:sz w:val="22"/>
        </w:rPr>
        <w:t>拿到自定义组件转换应用代码 ✅</w:t>
      </w:r>
    </w:p>
    <w:p>
      <w:pPr>
        <w:numPr>
          <w:numId w:val="70"/>
        </w:numPr>
        <w:spacing w:before="120" w:after="120" w:line="288" w:lineRule="auto"/>
        <w:ind w:left="0"/>
        <w:jc w:val="left"/>
      </w:pPr>
      <w:r>
        <w:rPr>
          <w:rFonts w:eastAsia="等线" w:ascii="Arial" w:cs="Arial" w:hAnsi="Arial"/>
          <w:sz w:val="22"/>
        </w:rPr>
        <w:t>确定事件转换，阻塞自定义组件</w:t>
      </w:r>
      <w:r>
        <w:rPr>
          <w:rFonts w:eastAsia="等线" w:ascii="Arial" w:cs="Arial" w:hAnsi="Arial"/>
          <w:sz w:val="22"/>
        </w:rPr>
        <w:t>meta</w:t>
      </w:r>
      <w:r>
        <w:rPr>
          <w:rFonts w:eastAsia="等线" w:ascii="Arial" w:cs="Arial" w:hAnsi="Arial"/>
          <w:sz w:val="22"/>
        </w:rPr>
        <w:t>转换 ✅</w:t>
      </w:r>
    </w:p>
    <w:p>
      <w:pPr>
        <w:numPr>
          <w:numId w:val="71"/>
        </w:numPr>
        <w:spacing w:before="120" w:after="120" w:line="288" w:lineRule="auto"/>
        <w:ind w:left="0"/>
        <w:jc w:val="left"/>
      </w:pPr>
      <w:r>
        <w:rPr>
          <w:rFonts w:eastAsia="等线" w:ascii="Arial" w:cs="Arial" w:hAnsi="Arial"/>
          <w:sz w:val="22"/>
        </w:rPr>
        <w:t>页面树Service抽象 ✅</w:t>
      </w:r>
    </w:p>
    <w:p>
      <w:pPr>
        <w:numPr>
          <w:numId w:val="72"/>
        </w:numPr>
        <w:spacing w:before="120" w:after="120" w:line="288" w:lineRule="auto"/>
        <w:ind w:left="0"/>
        <w:jc w:val="left"/>
      </w:pPr>
      <w:r>
        <w:rPr>
          <w:rFonts w:eastAsia="等线" w:ascii="Arial" w:cs="Arial" w:hAnsi="Arial"/>
          <w:sz w:val="22"/>
        </w:rPr>
        <w:t xml:space="preserve">给页面删除后 </w:t>
      </w:r>
      <w:r>
        <w:rPr>
          <w:rFonts w:eastAsia="Consolas" w:ascii="Consolas" w:cs="Consolas" w:hAnsi="Consolas"/>
          <w:sz w:val="22"/>
          <w:shd w:fill="EFF0F1"/>
        </w:rPr>
        <w:t>k_ec_000015</w:t>
      </w:r>
      <w:r>
        <w:rPr>
          <w:rFonts w:eastAsia="等线" w:ascii="Arial" w:cs="Arial" w:hAnsi="Arial"/>
          <w:sz w:val="22"/>
        </w:rPr>
        <w:t xml:space="preserve"> 的ErrorCode加上404跳转 ✅</w:t>
      </w:r>
    </w:p>
    <w:p>
      <w:pPr>
        <w:numPr>
          <w:numId w:val="73"/>
        </w:numPr>
        <w:spacing w:before="120" w:after="120" w:line="288" w:lineRule="auto"/>
        <w:ind w:left="0"/>
        <w:jc w:val="left"/>
      </w:pPr>
      <w:r>
        <w:rPr>
          <w:rFonts w:eastAsia="等线" w:ascii="Arial" w:cs="Arial" w:hAnsi="Arial"/>
          <w:sz w:val="22"/>
        </w:rPr>
        <w:t>自定义组件表格选中人会崩溃 ✅</w:t>
      </w:r>
    </w:p>
    <w:p>
      <w:pPr>
        <w:numPr>
          <w:numId w:val="74"/>
        </w:numPr>
        <w:spacing w:before="120" w:after="120" w:line="288" w:lineRule="auto"/>
        <w:ind w:left="0"/>
        <w:jc w:val="left"/>
      </w:pPr>
      <w:r>
        <w:rPr>
          <w:rFonts w:eastAsia="等线" w:ascii="Arial" w:cs="Arial" w:hAnsi="Arial"/>
          <w:sz w:val="22"/>
        </w:rPr>
        <w:t>在feature/comment-meta做type-content引用收集（本周）</w:t>
      </w:r>
    </w:p>
    <w:p>
      <w:pPr>
        <w:numPr>
          <w:numId w:val="75"/>
        </w:numPr>
        <w:spacing w:before="120" w:after="120" w:line="288" w:lineRule="auto"/>
        <w:ind w:left="0"/>
        <w:jc w:val="left"/>
      </w:pPr>
      <w:r>
        <w:rPr>
          <w:rFonts w:eastAsia="等线" w:ascii="Arial" w:cs="Arial" w:hAnsi="Arial"/>
          <w:sz w:val="22"/>
        </w:rPr>
        <w:t>把recordId全都改成type-content格式（需要确定转换脚本影响面）</w:t>
      </w:r>
    </w:p>
    <w:p>
      <w:pPr>
        <w:numPr>
          <w:numId w:val="76"/>
        </w:numPr>
        <w:spacing w:before="120" w:after="120" w:line="288" w:lineRule="auto"/>
        <w:ind w:left="0"/>
        <w:jc w:val="left"/>
      </w:pPr>
      <w:r>
        <w:rPr>
          <w:rFonts w:eastAsia="等线" w:ascii="Arial" w:cs="Arial" w:hAnsi="Arial"/>
          <w:sz w:val="22"/>
        </w:rPr>
        <w:t xml:space="preserve">引用收集数据放到page_conf，完善协议 </w:t>
      </w:r>
      <w:hyperlink r:id="rId47">
        <w:r>
          <w:rPr>
            <w:rFonts w:eastAsia="等线" w:ascii="Arial" w:cs="Arial" w:hAnsi="Arial"/>
            <w:color w:val="3370ff"/>
            <w:sz w:val="22"/>
          </w:rPr>
          <w:t>kunlun builder pageconf 数据协议</w:t>
        </w:r>
      </w:hyperlink>
      <w:r>
        <w:rPr>
          <w:rFonts w:eastAsia="等线" w:ascii="Arial" w:cs="Arial" w:hAnsi="Arial"/>
          <w:sz w:val="22"/>
        </w:rPr>
        <w:t xml:space="preserve"> </w:t>
      </w:r>
    </w:p>
    <w:p>
      <w:pPr>
        <w:numPr>
          <w:numId w:val="77"/>
        </w:numPr>
        <w:spacing w:before="120" w:after="120" w:line="288" w:lineRule="auto"/>
        <w:ind w:left="0"/>
        <w:jc w:val="left"/>
      </w:pPr>
      <w:r>
        <w:rPr>
          <w:rFonts w:eastAsia="等线" w:ascii="Arial" w:cs="Arial" w:hAnsi="Arial"/>
          <w:sz w:val="22"/>
        </w:rPr>
        <w:t>url</w:t>
      </w:r>
      <w:r>
        <w:rPr>
          <w:rFonts w:eastAsia="等线" w:ascii="Arial" w:cs="Arial" w:hAnsi="Arial"/>
          <w:sz w:val="22"/>
        </w:rPr>
        <w:t>中路径格式改成 ?</w:t>
      </w:r>
      <w:r>
        <w:rPr>
          <w:rFonts w:eastAsia="等线" w:ascii="Arial" w:cs="Arial" w:hAnsi="Arial"/>
          <w:sz w:val="22"/>
        </w:rPr>
        <w:t>nav</w:t>
      </w:r>
      <w:r>
        <w:rPr>
          <w:rFonts w:eastAsia="等线" w:ascii="Arial" w:cs="Arial" w:hAnsi="Arial"/>
          <w:sz w:val="22"/>
        </w:rPr>
        <w:t>=xxx1.xxx2.xxx3&amp;tab=xxx1.xxx.2.xxx3</w:t>
      </w:r>
    </w:p>
    <w:p>
      <w:pPr>
        <w:numPr>
          <w:numId w:val="78"/>
        </w:numPr>
        <w:spacing w:before="120" w:after="120" w:line="288" w:lineRule="auto"/>
        <w:ind w:left="0"/>
        <w:jc w:val="left"/>
      </w:pPr>
      <w:r>
        <w:rPr>
          <w:rFonts w:eastAsia="等线" w:ascii="Arial" w:cs="Arial" w:hAnsi="Arial"/>
          <w:sz w:val="22"/>
        </w:rPr>
        <w:t>新版流程鉴权请求参数中recordId出现非数字情况（需要对比1.0）</w:t>
      </w:r>
    </w:p>
    <w:p>
      <w:pPr>
        <w:numPr>
          <w:numId w:val="79"/>
        </w:numPr>
        <w:spacing w:before="120" w:after="120" w:line="288" w:lineRule="auto"/>
        <w:ind w:left="0"/>
        <w:jc w:val="left"/>
      </w:pPr>
      <w:r>
        <w:rPr>
          <w:rFonts w:eastAsia="等线" w:ascii="Arial" w:cs="Arial" w:hAnsi="Arial"/>
          <w:sz w:val="22"/>
        </w:rPr>
        <w:t>自定义组件转换脚本（delay）</w:t>
      </w:r>
    </w:p>
    <w:p>
      <w:pPr>
        <w:numPr>
          <w:numId w:val="80"/>
        </w:numPr>
        <w:spacing w:before="120" w:after="120" w:line="288" w:lineRule="auto"/>
        <w:ind w:left="0"/>
        <w:jc w:val="left"/>
      </w:pPr>
      <w:r>
        <w:rPr>
          <w:rFonts w:eastAsia="等线" w:ascii="Arial" w:cs="Arial" w:hAnsi="Arial"/>
          <w:sz w:val="22"/>
        </w:rPr>
        <w:t>使用autoRun监听值系统的变动，触发权限重收集</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12月6日</w:t>
      </w:r>
    </w:p>
    <w:p>
      <w:pPr>
        <w:spacing w:before="120" w:after="120" w:line="288" w:lineRule="auto"/>
        <w:ind w:left="0"/>
      </w:pPr>
      <w:r>
        <w:object>
          <v:shape id="_x0000_i1043" style="width:414pt;height:240pt;mso-width-percent:0;mso-height-percent:0;mso-width-percent:0;mso-height-percent:0" type="#_x0000_t75" o:ole="">
            <v:imagedata r:id="rId49" o:title=""/>
          </v:shape>
          <o:OLEObject DrawAspect="Icon" ObjectID="_1718471237" ProgID="Excel.Sheet.12" ShapeID="_x0000_i1043" Type="Embed" r:id="rId48"/>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跟进</w:t>
      </w:r>
    </w:p>
    <w:p>
      <w:pPr>
        <w:numPr>
          <w:numId w:val="81"/>
        </w:numPr>
        <w:spacing w:before="120" w:after="120" w:line="288" w:lineRule="auto"/>
        <w:ind w:left="0"/>
        <w:jc w:val="left"/>
      </w:pPr>
      <w:r>
        <w:rPr>
          <w:rFonts w:eastAsia="等线" w:ascii="Arial" w:cs="Arial" w:hAnsi="Arial"/>
          <w:sz w:val="22"/>
        </w:rPr>
        <w:t>apiNameMappingService改为多例 ✅</w:t>
      </w:r>
    </w:p>
    <w:p>
      <w:pPr>
        <w:numPr>
          <w:numId w:val="82"/>
        </w:numPr>
        <w:spacing w:before="120" w:after="120" w:line="288" w:lineRule="auto"/>
        <w:ind w:left="0"/>
        <w:jc w:val="left"/>
      </w:pPr>
      <w:r>
        <w:rPr>
          <w:rFonts w:eastAsia="等线" w:ascii="Arial" w:cs="Arial" w:hAnsi="Arial"/>
          <w:sz w:val="22"/>
        </w:rPr>
        <w:t>导航唯一TabKey需要改造</w:t>
      </w:r>
    </w:p>
    <w:p>
      <w:pPr>
        <w:numPr>
          <w:numId w:val="83"/>
        </w:numPr>
        <w:spacing w:before="120" w:after="120" w:line="288" w:lineRule="auto"/>
        <w:ind w:left="453"/>
        <w:jc w:val="left"/>
      </w:pPr>
      <w:r>
        <w:rPr>
          <w:rFonts w:eastAsia="等线" w:ascii="Arial" w:cs="Arial" w:hAnsi="Arial"/>
          <w:sz w:val="22"/>
        </w:rPr>
        <w:t>生成权限树 ✅</w:t>
      </w:r>
    </w:p>
    <w:p>
      <w:pPr>
        <w:numPr>
          <w:numId w:val="84"/>
        </w:numPr>
        <w:spacing w:before="120" w:after="120" w:line="288" w:lineRule="auto"/>
        <w:ind w:left="453"/>
        <w:jc w:val="left"/>
      </w:pPr>
      <w:r>
        <w:rPr>
          <w:rFonts w:eastAsia="等线" w:ascii="Arial" w:cs="Arial" w:hAnsi="Arial"/>
          <w:sz w:val="22"/>
        </w:rPr>
        <w:t>转换脚本生成权限树 ✅</w:t>
      </w:r>
    </w:p>
    <w:p>
      <w:pPr>
        <w:numPr>
          <w:numId w:val="85"/>
        </w:numPr>
        <w:spacing w:before="120" w:after="120" w:line="288" w:lineRule="auto"/>
        <w:ind w:left="453"/>
        <w:jc w:val="left"/>
      </w:pPr>
      <w:r>
        <w:rPr>
          <w:rFonts w:eastAsia="等线" w:ascii="Arial" w:cs="Arial" w:hAnsi="Arial"/>
          <w:sz w:val="22"/>
        </w:rPr>
        <w:t>2.0裁剪UIDL ✅</w:t>
      </w:r>
    </w:p>
    <w:p>
      <w:pPr>
        <w:numPr>
          <w:numId w:val="86"/>
        </w:numPr>
        <w:spacing w:before="120" w:after="120" w:line="288" w:lineRule="auto"/>
        <w:ind w:left="0"/>
        <w:jc w:val="left"/>
      </w:pPr>
      <w:r>
        <w:rPr>
          <w:rFonts w:eastAsia="等线" w:ascii="Arial" w:cs="Arial" w:hAnsi="Arial"/>
          <w:sz w:val="22"/>
        </w:rPr>
        <w:t>页面返回后出现</w:t>
      </w:r>
      <w:r>
        <w:rPr>
          <w:rFonts w:eastAsia="Consolas" w:ascii="Consolas" w:cs="Consolas" w:hAnsi="Consolas"/>
          <w:sz w:val="22"/>
          <w:shd w:fill="EFF0F1"/>
        </w:rPr>
        <w:t>$$</w:t>
      </w:r>
      <w:r>
        <w:rPr>
          <w:rFonts w:eastAsia="等线" w:ascii="Arial" w:cs="Arial" w:hAnsi="Arial"/>
          <w:sz w:val="22"/>
        </w:rPr>
        <w:t>字符串</w:t>
      </w:r>
      <w:r>
        <w:rPr>
          <w:rFonts w:eastAsia="等线" w:ascii="Arial" w:cs="Arial" w:hAnsi="Arial"/>
          <w:sz w:val="22"/>
        </w:rPr>
        <w:t xml:space="preserve"> ✅</w:t>
      </w:r>
    </w:p>
    <w:p>
      <w:pPr>
        <w:numPr>
          <w:numId w:val="87"/>
        </w:numPr>
        <w:spacing w:before="120" w:after="120" w:line="288" w:lineRule="auto"/>
        <w:ind w:left="0"/>
        <w:jc w:val="left"/>
      </w:pPr>
      <w:r>
        <w:rPr>
          <w:rFonts w:eastAsia="等线" w:ascii="Arial" w:cs="Arial" w:hAnsi="Arial"/>
          <w:sz w:val="22"/>
        </w:rPr>
        <w:t>开启模拟用户不支持页面下拉 ✅</w:t>
      </w:r>
    </w:p>
    <w:p>
      <w:pPr>
        <w:numPr>
          <w:numId w:val="88"/>
        </w:numPr>
        <w:spacing w:before="120" w:after="120" w:line="288" w:lineRule="auto"/>
        <w:ind w:left="0"/>
        <w:jc w:val="left"/>
      </w:pPr>
      <w:r>
        <w:rPr>
          <w:rFonts w:eastAsia="等线" w:ascii="Arial" w:cs="Arial" w:hAnsi="Arial"/>
          <w:sz w:val="22"/>
        </w:rPr>
        <w:t>下拉选择分隔符异常</w:t>
      </w:r>
      <w:r>
        <w:rPr>
          <w:rFonts w:eastAsia="Consolas" w:ascii="Consolas" w:cs="Consolas" w:hAnsi="Consolas"/>
          <w:sz w:val="22"/>
          <w:shd w:fill="EFF0F1"/>
        </w:rPr>
        <w:t>&lt;em/&gt;</w:t>
      </w:r>
      <w:r>
        <w:rPr>
          <w:rFonts w:eastAsia="等线" w:ascii="Arial" w:cs="Arial" w:hAnsi="Arial"/>
          <w:sz w:val="22"/>
        </w:rPr>
        <w:t xml:space="preserve"> ✅</w:t>
      </w:r>
    </w:p>
    <w:p>
      <w:pPr>
        <w:numPr>
          <w:numId w:val="89"/>
        </w:numPr>
        <w:spacing w:before="120" w:after="120" w:line="288" w:lineRule="auto"/>
        <w:ind w:left="0"/>
        <w:jc w:val="left"/>
      </w:pPr>
      <w:r>
        <w:rPr>
          <w:rFonts w:eastAsia="等线" w:ascii="Arial" w:cs="Arial" w:hAnsi="Arial"/>
          <w:sz w:val="22"/>
        </w:rPr>
        <w:t>数据表格批量按钮置灰不可点击 ✅</w:t>
      </w:r>
    </w:p>
    <w:p>
      <w:pPr>
        <w:numPr>
          <w:numId w:val="90"/>
        </w:numPr>
        <w:spacing w:before="120" w:after="120" w:line="288" w:lineRule="auto"/>
        <w:ind w:left="0"/>
        <w:jc w:val="left"/>
      </w:pPr>
      <w:r>
        <w:rPr>
          <w:rFonts w:eastAsia="等线" w:ascii="Arial" w:cs="Arial" w:hAnsi="Arial"/>
          <w:sz w:val="22"/>
        </w:rPr>
        <w:t>查找升级表单导致builder崩溃原因 ✅</w:t>
      </w:r>
    </w:p>
    <w:p>
      <w:pPr>
        <w:numPr>
          <w:numId w:val="91"/>
        </w:numPr>
        <w:spacing w:before="120" w:after="120" w:line="288" w:lineRule="auto"/>
        <w:ind w:left="0"/>
        <w:jc w:val="left"/>
      </w:pPr>
      <w:r>
        <w:rPr>
          <w:rFonts w:eastAsia="等线" w:ascii="Arial" w:cs="Arial" w:hAnsi="Arial"/>
          <w:sz w:val="22"/>
        </w:rPr>
        <w:t>自定义组件接入dynamic ✅</w:t>
      </w:r>
    </w:p>
    <w:p>
      <w:pPr>
        <w:numPr>
          <w:numId w:val="92"/>
        </w:numPr>
        <w:spacing w:before="120" w:after="120" w:line="288" w:lineRule="auto"/>
        <w:ind w:left="0"/>
        <w:jc w:val="left"/>
      </w:pPr>
      <w:r>
        <w:rPr>
          <w:rFonts w:eastAsia="等线" w:ascii="Arial" w:cs="Arial" w:hAnsi="Arial"/>
          <w:sz w:val="22"/>
        </w:rPr>
        <w:t>自定义组件表格选中人会崩溃</w:t>
      </w:r>
    </w:p>
    <w:p>
      <w:pPr>
        <w:numPr>
          <w:numId w:val="93"/>
        </w:numPr>
        <w:spacing w:before="120" w:after="120" w:line="288" w:lineRule="auto"/>
        <w:ind w:left="0"/>
        <w:jc w:val="left"/>
      </w:pPr>
      <w:r>
        <w:rPr>
          <w:rFonts w:eastAsia="等线" w:ascii="Arial" w:cs="Arial" w:hAnsi="Arial"/>
          <w:sz w:val="22"/>
        </w:rPr>
        <w:t>在feature/comment-meta做type-content引用收集（本周）</w:t>
      </w:r>
    </w:p>
    <w:p>
      <w:pPr>
        <w:numPr>
          <w:numId w:val="94"/>
        </w:numPr>
        <w:spacing w:before="120" w:after="120" w:line="288" w:lineRule="auto"/>
        <w:ind w:left="0"/>
        <w:jc w:val="left"/>
      </w:pPr>
      <w:r>
        <w:rPr>
          <w:rFonts w:eastAsia="等线" w:ascii="Arial" w:cs="Arial" w:hAnsi="Arial"/>
          <w:sz w:val="22"/>
        </w:rPr>
        <w:t>自定义组件转换脚本（本周）</w:t>
      </w:r>
    </w:p>
    <w:p>
      <w:pPr>
        <w:numPr>
          <w:numId w:val="95"/>
        </w:numPr>
        <w:spacing w:before="120" w:after="120" w:line="288" w:lineRule="auto"/>
        <w:ind w:left="0"/>
        <w:jc w:val="left"/>
      </w:pPr>
      <w:r>
        <w:rPr>
          <w:rFonts w:eastAsia="等线" w:ascii="Arial" w:cs="Arial" w:hAnsi="Arial"/>
          <w:sz w:val="22"/>
        </w:rPr>
        <w:t>页面树Service抽象（本周）</w:t>
      </w:r>
    </w:p>
    <w:p>
      <w:pPr>
        <w:numPr>
          <w:numId w:val="96"/>
        </w:numPr>
        <w:spacing w:before="120" w:after="120" w:line="288" w:lineRule="auto"/>
        <w:ind w:left="0"/>
        <w:jc w:val="left"/>
      </w:pPr>
      <w:r>
        <w:rPr>
          <w:rFonts w:eastAsia="等线" w:ascii="Arial" w:cs="Arial" w:hAnsi="Arial"/>
          <w:sz w:val="22"/>
        </w:rPr>
        <w:t xml:space="preserve">给页面删除后 </w:t>
      </w:r>
      <w:r>
        <w:rPr>
          <w:rFonts w:eastAsia="Consolas" w:ascii="Consolas" w:cs="Consolas" w:hAnsi="Consolas"/>
          <w:sz w:val="22"/>
          <w:shd w:fill="EFF0F1"/>
        </w:rPr>
        <w:t>k_ec_000015</w:t>
      </w:r>
      <w:r>
        <w:rPr>
          <w:rFonts w:eastAsia="等线" w:ascii="Arial" w:cs="Arial" w:hAnsi="Arial"/>
          <w:sz w:val="22"/>
        </w:rPr>
        <w:t xml:space="preserve"> 的ErrorCode加上404跳转</w:t>
      </w:r>
    </w:p>
    <w:p>
      <w:pPr>
        <w:numPr>
          <w:numId w:val="97"/>
        </w:numPr>
        <w:spacing w:before="120" w:after="120" w:line="288" w:lineRule="auto"/>
        <w:ind w:left="0"/>
        <w:jc w:val="left"/>
      </w:pPr>
      <w:r>
        <w:rPr>
          <w:rFonts w:eastAsia="等线" w:ascii="Arial" w:cs="Arial" w:hAnsi="Arial"/>
          <w:sz w:val="22"/>
        </w:rPr>
        <w:t>把recordId全都改成type-content格式（需要确定转换脚本影响面）</w:t>
      </w:r>
    </w:p>
    <w:p>
      <w:pPr>
        <w:numPr>
          <w:numId w:val="98"/>
        </w:numPr>
        <w:spacing w:before="120" w:after="120" w:line="288" w:lineRule="auto"/>
        <w:ind w:left="0"/>
        <w:jc w:val="left"/>
      </w:pPr>
      <w:r>
        <w:rPr>
          <w:rFonts w:eastAsia="等线" w:ascii="Arial" w:cs="Arial" w:hAnsi="Arial"/>
          <w:sz w:val="22"/>
        </w:rPr>
        <w:t>url</w:t>
      </w:r>
      <w:r>
        <w:rPr>
          <w:rFonts w:eastAsia="等线" w:ascii="Arial" w:cs="Arial" w:hAnsi="Arial"/>
          <w:sz w:val="22"/>
        </w:rPr>
        <w:t>中路径格式改成 ?</w:t>
      </w:r>
      <w:r>
        <w:rPr>
          <w:rFonts w:eastAsia="等线" w:ascii="Arial" w:cs="Arial" w:hAnsi="Arial"/>
          <w:sz w:val="22"/>
        </w:rPr>
        <w:t>nav</w:t>
      </w:r>
      <w:r>
        <w:rPr>
          <w:rFonts w:eastAsia="等线" w:ascii="Arial" w:cs="Arial" w:hAnsi="Arial"/>
          <w:sz w:val="22"/>
        </w:rPr>
        <w:t>=xxx1.xxx2.xxx3&amp;tab=xxx1.xxx.2.xxx3</w:t>
      </w:r>
    </w:p>
    <w:p>
      <w:pPr>
        <w:numPr>
          <w:numId w:val="99"/>
        </w:numPr>
        <w:spacing w:before="120" w:after="120" w:line="288" w:lineRule="auto"/>
        <w:ind w:left="0"/>
        <w:jc w:val="left"/>
      </w:pPr>
      <w:r>
        <w:rPr>
          <w:rFonts w:eastAsia="等线" w:ascii="Arial" w:cs="Arial" w:hAnsi="Arial"/>
          <w:sz w:val="22"/>
        </w:rPr>
        <w:t>新版流程鉴权请求参数中recordId出现非数字情况（需要对比1.0）</w:t>
      </w:r>
    </w:p>
    <w:p>
      <w:pPr>
        <w:numPr>
          <w:numId w:val="100"/>
        </w:numPr>
        <w:spacing w:before="120" w:after="120" w:line="288" w:lineRule="auto"/>
        <w:ind w:left="0"/>
        <w:jc w:val="left"/>
      </w:pPr>
      <w:r>
        <w:rPr>
          <w:rFonts w:eastAsia="等线" w:ascii="Arial" w:cs="Arial" w:hAnsi="Arial"/>
          <w:sz w:val="22"/>
        </w:rPr>
        <w:t xml:space="preserve">引用收集数据放到page_conf，完善协议 </w:t>
      </w:r>
      <w:hyperlink r:id="rId50">
        <w:r>
          <w:rPr>
            <w:rFonts w:eastAsia="等线" w:ascii="Arial" w:cs="Arial" w:hAnsi="Arial"/>
            <w:color w:val="3370ff"/>
            <w:sz w:val="22"/>
          </w:rPr>
          <w:t>kunlun builder pageconf 数据协议</w:t>
        </w:r>
      </w:hyperlink>
      <w:r>
        <w:rPr>
          <w:rFonts w:eastAsia="等线" w:ascii="Arial" w:cs="Arial" w:hAnsi="Arial"/>
          <w:sz w:val="22"/>
        </w:rPr>
        <w:t xml:space="preserve"> </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12月5日</w:t>
      </w:r>
    </w:p>
    <w:p>
      <w:pPr>
        <w:spacing w:before="120" w:after="120" w:line="288" w:lineRule="auto"/>
        <w:ind w:left="0"/>
      </w:pPr>
      <w:r>
        <w:object>
          <v:shape id="_x0000_i1044" style="width:414pt;height:240pt;mso-width-percent:0;mso-height-percent:0;mso-width-percent:0;mso-height-percent:0" type="#_x0000_t75" o:ole="">
            <v:imagedata r:id="rId52" o:title=""/>
          </v:shape>
          <o:OLEObject DrawAspect="Icon" ObjectID="_1718471238" ProgID="Excel.Sheet.12" ShapeID="_x0000_i1044" Type="Embed" r:id="rId51"/>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跟进</w:t>
      </w:r>
    </w:p>
    <w:p>
      <w:pPr>
        <w:numPr>
          <w:numId w:val="101"/>
        </w:numPr>
        <w:spacing w:before="120" w:after="120" w:line="288" w:lineRule="auto"/>
        <w:ind w:left="0"/>
        <w:jc w:val="left"/>
      </w:pPr>
      <w:r>
        <w:rPr>
          <w:rFonts w:eastAsia="等线" w:ascii="Arial" w:cs="Arial" w:hAnsi="Arial"/>
          <w:sz w:val="22"/>
        </w:rPr>
        <w:t>apiNameMappingService改为多例 ✅</w:t>
      </w:r>
    </w:p>
    <w:p>
      <w:pPr>
        <w:numPr>
          <w:numId w:val="102"/>
        </w:numPr>
        <w:spacing w:before="120" w:after="120" w:line="288" w:lineRule="auto"/>
        <w:ind w:left="0"/>
        <w:jc w:val="left"/>
      </w:pPr>
      <w:r>
        <w:rPr>
          <w:rFonts w:eastAsia="等线" w:ascii="Arial" w:cs="Arial" w:hAnsi="Arial"/>
          <w:sz w:val="22"/>
        </w:rPr>
        <w:t>自定义组件接入dynamic</w:t>
      </w:r>
    </w:p>
    <w:p>
      <w:pPr>
        <w:numPr>
          <w:numId w:val="103"/>
        </w:numPr>
        <w:spacing w:before="120" w:after="120" w:line="288" w:lineRule="auto"/>
        <w:ind w:left="0"/>
        <w:jc w:val="left"/>
      </w:pPr>
      <w:r>
        <w:rPr>
          <w:rFonts w:eastAsia="等线" w:ascii="Arial" w:cs="Arial" w:hAnsi="Arial"/>
          <w:sz w:val="22"/>
        </w:rPr>
        <w:t>在feature/comment-meta做type-content引用收集</w:t>
      </w:r>
    </w:p>
    <w:p>
      <w:pPr>
        <w:numPr>
          <w:numId w:val="104"/>
        </w:numPr>
        <w:spacing w:before="120" w:after="120" w:line="288" w:lineRule="auto"/>
        <w:ind w:left="0"/>
        <w:jc w:val="left"/>
      </w:pPr>
      <w:r>
        <w:rPr>
          <w:rFonts w:eastAsia="等线" w:ascii="Arial" w:cs="Arial" w:hAnsi="Arial"/>
          <w:sz w:val="22"/>
        </w:rPr>
        <w:t>自定义组件转换脚本</w:t>
      </w:r>
    </w:p>
    <w:p>
      <w:pPr>
        <w:numPr>
          <w:numId w:val="105"/>
        </w:numPr>
        <w:spacing w:before="120" w:after="120" w:line="288" w:lineRule="auto"/>
        <w:ind w:left="0"/>
        <w:jc w:val="left"/>
      </w:pPr>
      <w:r>
        <w:rPr>
          <w:rFonts w:eastAsia="等线" w:ascii="Arial" w:cs="Arial" w:hAnsi="Arial"/>
          <w:sz w:val="22"/>
        </w:rPr>
        <w:t>导航唯一TabKey需要改造</w:t>
      </w:r>
    </w:p>
    <w:p>
      <w:pPr>
        <w:numPr>
          <w:numId w:val="106"/>
        </w:numPr>
        <w:spacing w:before="120" w:after="120" w:line="288" w:lineRule="auto"/>
        <w:ind w:left="453"/>
        <w:jc w:val="left"/>
      </w:pPr>
      <w:r>
        <w:rPr>
          <w:rFonts w:eastAsia="等线" w:ascii="Arial" w:cs="Arial" w:hAnsi="Arial"/>
          <w:sz w:val="22"/>
        </w:rPr>
        <w:t>生成权限树</w:t>
      </w:r>
    </w:p>
    <w:p>
      <w:pPr>
        <w:numPr>
          <w:numId w:val="107"/>
        </w:numPr>
        <w:spacing w:before="120" w:after="120" w:line="288" w:lineRule="auto"/>
        <w:ind w:left="453"/>
        <w:jc w:val="left"/>
      </w:pPr>
      <w:r>
        <w:rPr>
          <w:rFonts w:eastAsia="等线" w:ascii="Arial" w:cs="Arial" w:hAnsi="Arial"/>
          <w:sz w:val="22"/>
        </w:rPr>
        <w:t>转换脚本生成权限树</w:t>
      </w:r>
    </w:p>
    <w:p>
      <w:pPr>
        <w:numPr>
          <w:numId w:val="108"/>
        </w:numPr>
        <w:spacing w:before="120" w:after="120" w:line="288" w:lineRule="auto"/>
        <w:ind w:left="453"/>
        <w:jc w:val="left"/>
      </w:pPr>
      <w:r>
        <w:rPr>
          <w:rFonts w:eastAsia="等线" w:ascii="Arial" w:cs="Arial" w:hAnsi="Arial"/>
          <w:sz w:val="22"/>
        </w:rPr>
        <w:t>2.0裁剪UIDL</w:t>
      </w:r>
    </w:p>
    <w:p>
      <w:pPr>
        <w:numPr>
          <w:numId w:val="109"/>
        </w:numPr>
        <w:spacing w:before="120" w:after="120" w:line="288" w:lineRule="auto"/>
        <w:ind w:left="0"/>
        <w:jc w:val="left"/>
      </w:pPr>
      <w:r>
        <w:rPr>
          <w:rFonts w:eastAsia="等线" w:ascii="Arial" w:cs="Arial" w:hAnsi="Arial"/>
          <w:sz w:val="22"/>
        </w:rPr>
        <w:t>把recordId全都改成type-content格式（需要确定转换脚本影响面）</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12月4日</w:t>
      </w:r>
    </w:p>
    <w:p>
      <w:pPr>
        <w:spacing w:before="120" w:after="120" w:line="288" w:lineRule="auto"/>
        <w:ind w:left="0"/>
      </w:pPr>
      <w:r>
        <w:object>
          <v:shape id="_x0000_i1045" style="width:414pt;height:240pt;mso-width-percent:0;mso-height-percent:0;mso-width-percent:0;mso-height-percent:0" type="#_x0000_t75" o:ole="">
            <v:imagedata r:id="rId54" o:title=""/>
          </v:shape>
          <o:OLEObject DrawAspect="Icon" ObjectID="_1718471239" ProgID="Excel.Sheet.12" ShapeID="_x0000_i1045" Type="Embed" r:id="rId53"/>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10"/>
        </w:numPr>
        <w:spacing w:before="120" w:after="120" w:line="288" w:lineRule="auto"/>
        <w:ind w:left="0"/>
        <w:jc w:val="left"/>
      </w:pPr>
      <w:hyperlink r:id="rId55">
        <w:r>
          <w:rPr>
            <w:rFonts w:eastAsia="等线" w:ascii="Arial" w:cs="Arial" w:hAnsi="Arial"/>
            <w:color w:val="3370ff"/>
            <w:sz w:val="22"/>
          </w:rPr>
          <w:t>自测清单</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111"/>
        </w:numPr>
        <w:spacing w:before="120" w:after="120" w:line="288" w:lineRule="auto"/>
        <w:ind w:left="0"/>
        <w:jc w:val="left"/>
      </w:pPr>
      <w:r>
        <w:rPr>
          <w:rFonts w:eastAsia="等线" w:ascii="Arial" w:cs="Arial" w:hAnsi="Arial"/>
          <w:sz w:val="22"/>
        </w:rPr>
        <w:t>apiNameMappingService改为多例</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12月2日</w:t>
      </w:r>
    </w:p>
    <w:p>
      <w:pPr>
        <w:spacing w:before="120" w:after="120" w:line="288" w:lineRule="auto"/>
        <w:ind w:left="0"/>
      </w:pPr>
      <w:r>
        <w:object>
          <v:shape id="_x0000_i1046" style="width:414pt;height:203pt;mso-width-percent:0;mso-height-percent:0;mso-width-percent:0;mso-height-percent:0" type="#_x0000_t75" o:ole="">
            <v:imagedata r:id="rId57" o:title=""/>
          </v:shape>
          <o:OLEObject DrawAspect="Icon" ObjectID="_1718471240" ProgID="Excel.Sheet.12" ShapeID="_x0000_i1046" Type="Embed" r:id="rId56"/>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12"/>
        </w:numPr>
        <w:spacing w:before="120" w:after="120" w:line="288" w:lineRule="auto"/>
        <w:ind w:left="0"/>
        <w:jc w:val="left"/>
      </w:pPr>
      <w:r>
        <w:rPr>
          <w:rFonts w:eastAsia="等线" w:ascii="Arial" w:cs="Arial" w:hAnsi="Arial"/>
          <w:sz w:val="22"/>
        </w:rPr>
        <w:t>下拉选择过滤右值为变量导致请求报错，需要</w:t>
      </w:r>
      <w:r>
        <w:rPr>
          <w:rFonts w:eastAsia="等线" w:ascii="Arial" w:cs="Arial" w:hAnsi="Arial"/>
          <w:color w:val="3370ff"/>
          <w:sz w:val="22"/>
        </w:rPr>
        <w:t>@李有为</w:t>
      </w:r>
      <w:r>
        <w:rPr>
          <w:rFonts w:eastAsia="等线" w:ascii="Arial" w:cs="Arial" w:hAnsi="Arial"/>
          <w:sz w:val="22"/>
        </w:rPr>
        <w:t>确认</w:t>
      </w:r>
    </w:p>
    <w:p>
      <w:pPr>
        <w:pStyle w:val="2"/>
        <w:spacing w:before="320" w:after="120" w:line="288" w:lineRule="auto"/>
        <w:ind w:left="0"/>
        <w:jc w:val="left"/>
        <w:outlineLvl w:val="1"/>
      </w:pPr>
      <w:r>
        <w:rPr>
          <w:rFonts w:eastAsia="等线" w:ascii="Arial" w:cs="Arial" w:hAnsi="Arial"/>
          <w:b w:val="true"/>
          <w:sz w:val="32"/>
        </w:rPr>
        <w:t>明日计划</w:t>
      </w:r>
    </w:p>
    <w:p>
      <w:pPr>
        <w:numPr>
          <w:numId w:val="113"/>
        </w:numPr>
        <w:spacing w:before="120" w:after="120" w:line="288" w:lineRule="auto"/>
        <w:ind w:left="0"/>
        <w:jc w:val="left"/>
      </w:pPr>
      <w:r>
        <w:rPr>
          <w:rFonts w:eastAsia="等线" w:ascii="Arial" w:cs="Arial" w:hAnsi="Arial"/>
          <w:sz w:val="22"/>
        </w:rPr>
        <w:t>DX</w:t>
      </w:r>
      <w:r>
        <w:rPr>
          <w:rFonts w:eastAsia="等线" w:ascii="Arial" w:cs="Arial" w:hAnsi="Arial"/>
          <w:sz w:val="22"/>
        </w:rPr>
        <w:t xml:space="preserve"> </w:t>
      </w:r>
      <w:r>
        <w:rPr>
          <w:rFonts w:eastAsia="等线" w:ascii="Arial" w:cs="Arial" w:hAnsi="Arial"/>
          <w:sz w:val="22"/>
        </w:rPr>
        <w:t>Enum</w:t>
      </w:r>
      <w:r>
        <w:rPr>
          <w:rFonts w:eastAsia="等线" w:ascii="Arial" w:cs="Arial" w:hAnsi="Arial"/>
          <w:sz w:val="22"/>
        </w:rPr>
        <w:t xml:space="preserve"> Setter中Style属性的三种表现形式实现</w:t>
      </w:r>
    </w:p>
    <w:p>
      <w:pPr>
        <w:numPr>
          <w:numId w:val="114"/>
        </w:numPr>
        <w:spacing w:before="120" w:after="120" w:line="288" w:lineRule="auto"/>
        <w:ind w:left="453"/>
        <w:jc w:val="left"/>
      </w:pPr>
      <w:r>
        <w:rPr>
          <w:rFonts w:eastAsia="Consolas" w:ascii="Consolas" w:cs="Consolas" w:hAnsi="Consolas"/>
          <w:sz w:val="22"/>
          <w:shd w:fill="EFF0F1"/>
        </w:rPr>
        <w:t>select</w:t>
      </w:r>
      <w:r>
        <w:rPr>
          <w:rFonts w:eastAsia="等线" w:ascii="Arial" w:cs="Arial" w:hAnsi="Arial"/>
          <w:sz w:val="22"/>
        </w:rPr>
        <w:t>（默认）</w:t>
      </w:r>
    </w:p>
    <w:p>
      <w:pPr>
        <w:numPr>
          <w:numId w:val="115"/>
        </w:numPr>
        <w:spacing w:before="120" w:after="120" w:line="288" w:lineRule="auto"/>
        <w:ind w:left="453"/>
        <w:jc w:val="left"/>
      </w:pPr>
      <w:r>
        <w:rPr>
          <w:rFonts w:eastAsia="Consolas" w:ascii="Consolas" w:cs="Consolas" w:hAnsi="Consolas"/>
          <w:sz w:val="22"/>
          <w:shd w:fill="EFF0F1"/>
        </w:rPr>
        <w:t>checkbox</w:t>
      </w:r>
    </w:p>
    <w:p>
      <w:pPr>
        <w:numPr>
          <w:numId w:val="116"/>
        </w:numPr>
        <w:spacing w:before="120" w:after="120" w:line="288" w:lineRule="auto"/>
        <w:ind w:left="453"/>
        <w:jc w:val="left"/>
      </w:pPr>
      <w:r>
        <w:rPr>
          <w:rFonts w:eastAsia="Consolas" w:ascii="Consolas" w:cs="Consolas" w:hAnsi="Consolas"/>
          <w:sz w:val="22"/>
          <w:shd w:fill="EFF0F1"/>
        </w:rPr>
        <w:t>radioButton</w:t>
      </w:r>
    </w:p>
    <w:p>
      <w:pPr>
        <w:numPr>
          <w:numId w:val="117"/>
        </w:numPr>
        <w:spacing w:before="120" w:after="120" w:line="288" w:lineRule="auto"/>
        <w:ind w:left="0"/>
        <w:jc w:val="left"/>
      </w:pPr>
      <w:r>
        <w:rPr>
          <w:rFonts w:eastAsia="等线" w:ascii="Arial" w:cs="Arial" w:hAnsi="Arial"/>
          <w:sz w:val="22"/>
        </w:rPr>
        <w:t>DX</w:t>
      </w:r>
      <w:r>
        <w:rPr>
          <w:rFonts w:eastAsia="等线" w:ascii="Arial" w:cs="Arial" w:hAnsi="Arial"/>
          <w:sz w:val="22"/>
        </w:rPr>
        <w:t xml:space="preserve"> Object Setter与Array Setter支持fieldItem</w:t>
      </w:r>
    </w:p>
    <w:p>
      <w:pPr>
        <w:numPr>
          <w:numId w:val="118"/>
        </w:numPr>
        <w:spacing w:before="120" w:after="120" w:line="288" w:lineRule="auto"/>
        <w:ind w:left="0"/>
        <w:jc w:val="left"/>
      </w:pPr>
      <w:r>
        <w:rPr>
          <w:rFonts w:eastAsia="等线" w:ascii="Arial" w:cs="Arial" w:hAnsi="Arial"/>
          <w:sz w:val="22"/>
        </w:rPr>
        <w:t xml:space="preserve">测试openPage </w:t>
      </w:r>
      <w:r>
        <w:rPr>
          <w:rFonts w:eastAsia="等线" w:ascii="Arial" w:cs="Arial" w:hAnsi="Arial"/>
          <w:sz w:val="22"/>
        </w:rPr>
        <w:t>API</w:t>
      </w:r>
    </w:p>
    <w:p>
      <w:pPr>
        <w:numPr>
          <w:numId w:val="119"/>
        </w:numPr>
        <w:spacing w:before="120" w:after="120" w:line="288" w:lineRule="auto"/>
        <w:ind w:left="0"/>
        <w:jc w:val="left"/>
      </w:pPr>
      <w:r>
        <w:rPr>
          <w:rFonts w:eastAsia="等线" w:ascii="Arial" w:cs="Arial" w:hAnsi="Arial"/>
          <w:sz w:val="22"/>
        </w:rPr>
        <w:t>测试各种PropertyType在1.0与2.0的表现</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12月1日</w:t>
      </w:r>
    </w:p>
    <w:p>
      <w:pPr>
        <w:spacing w:before="120" w:after="120" w:line="288" w:lineRule="auto"/>
        <w:ind w:left="0"/>
      </w:pPr>
      <w:r>
        <w:object>
          <v:shape id="_x0000_i1047" style="width:414pt;height:182pt;mso-width-percent:0;mso-height-percent:0;mso-width-percent:0;mso-height-percent:0" type="#_x0000_t75" o:ole="">
            <v:imagedata r:id="rId59" o:title=""/>
          </v:shape>
          <o:OLEObject DrawAspect="Icon" ObjectID="_1718471241" ProgID="Excel.Sheet.12" ShapeID="_x0000_i1047" Type="Embed" r:id="rId58"/>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20"/>
        </w:numPr>
        <w:spacing w:before="120" w:after="120" w:line="288" w:lineRule="auto"/>
        <w:ind w:left="0"/>
        <w:jc w:val="left"/>
      </w:pPr>
      <w:r>
        <w:rPr>
          <w:rFonts w:eastAsia="等线" w:ascii="Arial" w:cs="Arial" w:hAnsi="Arial"/>
          <w:sz w:val="22"/>
        </w:rPr>
        <w:t>List Setter中Item项不能带ID似乎修复了</w:t>
      </w:r>
    </w:p>
    <w:p>
      <w:pPr>
        <w:numPr>
          <w:numId w:val="121"/>
        </w:numPr>
        <w:spacing w:before="120" w:after="120" w:line="288" w:lineRule="auto"/>
        <w:ind w:left="0"/>
        <w:jc w:val="left"/>
      </w:pPr>
      <w:r>
        <w:rPr>
          <w:rFonts w:eastAsia="等线" w:ascii="Arial" w:cs="Arial" w:hAnsi="Arial"/>
          <w:sz w:val="22"/>
        </w:rPr>
        <w:t>Ref收集问题有很大风险，无法和后端确定联调事件</w:t>
      </w:r>
      <w:r>
        <w:rPr>
          <w:rFonts w:eastAsia="等线" w:ascii="Arial" w:cs="Arial" w:hAnsi="Arial"/>
          <w:color w:val="3370ff"/>
          <w:sz w:val="22"/>
        </w:rPr>
        <w:t>@陈多</w:t>
      </w:r>
    </w:p>
    <w:p>
      <w:pPr>
        <w:pStyle w:val="2"/>
        <w:spacing w:before="320" w:after="120" w:line="288" w:lineRule="auto"/>
        <w:ind w:left="0"/>
        <w:jc w:val="left"/>
        <w:outlineLvl w:val="1"/>
      </w:pPr>
      <w:r>
        <w:rPr>
          <w:rFonts w:eastAsia="等线" w:ascii="Arial" w:cs="Arial" w:hAnsi="Arial"/>
          <w:b w:val="true"/>
          <w:sz w:val="32"/>
        </w:rPr>
        <w:t>明日计划</w:t>
      </w:r>
    </w:p>
    <w:p>
      <w:pPr>
        <w:numPr>
          <w:numId w:val="122"/>
        </w:numPr>
        <w:spacing w:before="120" w:after="120" w:line="288" w:lineRule="auto"/>
        <w:ind w:left="0"/>
        <w:jc w:val="left"/>
      </w:pPr>
      <w:r>
        <w:rPr>
          <w:rFonts w:eastAsia="等线" w:ascii="Arial" w:cs="Arial" w:hAnsi="Arial"/>
          <w:sz w:val="22"/>
        </w:rPr>
        <w:t>同步Ref收集问题风险</w:t>
      </w:r>
    </w:p>
    <w:sectPr>
      <w:footerReference w:type="default" r:id="rId3"/>
      <w:headerReference w:type="default" r:id="rId60"/>
      <w:headerReference w:type="first" r:id="rId61"/>
      <w:headerReference w:type="even" r:id="rId62"/>
      <w:pgSz w:orient="portrait" w:h="16840" w:w="11905"/>
    </w:sectPr>
  </w:body>
</w:document>
</file>

<file path=word/footer1.xml><?xml version="1.0" encoding="utf-8"?>
<w:ftr xmlns:w="http://schemas.openxmlformats.org/wordprocessingml/2006/main">
  <w:p/>
</w:ftr>
</file>

<file path=word/header1.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shapetype="t" text="t"/>
        </v:shapetype>
        <v:shape id="PowerPlusWaterMarkObject1" o:spid="_x0000_s1025" type="#_x0000_t136" style="position:absolute;left:0;text-align:left;margin-left:0;margin-top:0;height:24pt;rotation:315;z-index:-251651072;mso-wrap-edited:f;mso-width-percent:0;mso-height-percent:0;mso-position-horizontal:center;mso-position-horizontal-relative:margin;mso-position-vertical:center;mso-position-vertical-relative:margin;mso-width-percent:0;mso-height-percent:0;width:120pt"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Lantinghei SC Demibold;font-size:20pt" string=" 刘洋兴 1665"/>
          <v:fill opacity="0.3"/>
        </v:shape>
      </w:pict>
    </w:r>
  </w:p>
</w:hdr>
</file>

<file path=word/header2.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v:shapetype>
        <v:shape id="PowerPlusWaterMarkObject2" o:spid="_x0000_s1026" type="#_x0000_t136" style="position:absolute;margin-left:0;margin-top:0;width:415pt;height:207.5pt;z-index:-251654144;mso-wrap-edited:f;mso-position-horizontal:center;mso-position-horizontal-relative:margin;mso-position-vertical:center;mso-position-vertical-relative:margin"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amp;quot;Cambria&amp;quot;;font-size:1pt" string=" 刘洋兴 1665"/>
        </v:shape>
      </w:pict>
    </w:r>
  </w:p>
</w:hdr>
</file>

<file path=word/header3.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v:shapetype>
        <v:shape id="PowerPlusWaterMarkObject3" o:spid="_x0000_s1027" type="#_x0000_t136" style="position:absolute;margin-left:0;margin-top:0;width:415pt;height:207.5pt;z-index:-251654144;mso-wrap-edited:f;mso-position-horizontal:center;mso-position-horizontal-relative:margin;mso-position-vertical:center;mso-position-vertical-relative:margin"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amp;quot;Cambria&amp;quot;;font-size:1pt" string=" 刘洋兴 1665"/>
        </v:shape>
      </w:pict>
    </w:r>
  </w:p>
</w:hdr>
</file>

<file path=word/numbering.xml><?xml version="1.0" encoding="utf-8"?>
<w:numbering xmlns:w="http://schemas.openxmlformats.org/wordprocessingml/2006/main">
  <w:abstractNum w:abstractNumId="85921">
    <w:lvl>
      <w:numFmt w:val="bullet"/>
      <w:suff w:val="tab"/>
      <w:lvlText w:val="•"/>
      <w:rPr>
        <w:color w:val="3370ff"/>
      </w:rPr>
    </w:lvl>
  </w:abstractNum>
  <w:abstractNum w:abstractNumId="85922">
    <w:lvl>
      <w:numFmt w:val="bullet"/>
      <w:suff w:val="tab"/>
      <w:lvlText w:val="•"/>
      <w:rPr>
        <w:color w:val="3370ff"/>
      </w:rPr>
    </w:lvl>
  </w:abstractNum>
  <w:abstractNum w:abstractNumId="85923">
    <w:lvl>
      <w:numFmt w:val="bullet"/>
      <w:suff w:val="tab"/>
      <w:lvlText w:val="•"/>
      <w:rPr>
        <w:color w:val="3370ff"/>
      </w:rPr>
    </w:lvl>
  </w:abstractNum>
  <w:abstractNum w:abstractNumId="85924">
    <w:lvl>
      <w:numFmt w:val="bullet"/>
      <w:suff w:val="tab"/>
      <w:lvlText w:val="•"/>
      <w:rPr>
        <w:color w:val="3370ff"/>
      </w:rPr>
    </w:lvl>
  </w:abstractNum>
  <w:abstractNum w:abstractNumId="85925">
    <w:lvl>
      <w:numFmt w:val="bullet"/>
      <w:suff w:val="tab"/>
      <w:lvlText w:val="•"/>
      <w:rPr>
        <w:color w:val="3370ff"/>
      </w:rPr>
    </w:lvl>
  </w:abstractNum>
  <w:abstractNum w:abstractNumId="85926">
    <w:lvl>
      <w:numFmt w:val="bullet"/>
      <w:suff w:val="tab"/>
      <w:lvlText w:val="•"/>
      <w:rPr>
        <w:color w:val="3370ff"/>
      </w:rPr>
    </w:lvl>
  </w:abstractNum>
  <w:abstractNum w:abstractNumId="85927">
    <w:lvl>
      <w:numFmt w:val="bullet"/>
      <w:suff w:val="tab"/>
      <w:lvlText w:val="•"/>
      <w:rPr>
        <w:color w:val="3370ff"/>
      </w:rPr>
    </w:lvl>
  </w:abstractNum>
  <w:abstractNum w:abstractNumId="85928">
    <w:lvl>
      <w:numFmt w:val="bullet"/>
      <w:suff w:val="tab"/>
      <w:lvlText w:val="•"/>
      <w:rPr>
        <w:color w:val="3370ff"/>
      </w:rPr>
    </w:lvl>
  </w:abstractNum>
  <w:abstractNum w:abstractNumId="85929">
    <w:lvl>
      <w:numFmt w:val="bullet"/>
      <w:suff w:val="tab"/>
      <w:lvlText w:val="•"/>
      <w:rPr>
        <w:color w:val="3370ff"/>
      </w:rPr>
    </w:lvl>
  </w:abstractNum>
  <w:abstractNum w:abstractNumId="85930">
    <w:lvl>
      <w:numFmt w:val="bullet"/>
      <w:suff w:val="tab"/>
      <w:lvlText w:val="•"/>
      <w:rPr>
        <w:color w:val="3370ff"/>
      </w:rPr>
    </w:lvl>
  </w:abstractNum>
  <w:abstractNum w:abstractNumId="85931">
    <w:lvl>
      <w:numFmt w:val="bullet"/>
      <w:suff w:val="tab"/>
      <w:lvlText w:val="•"/>
      <w:rPr>
        <w:color w:val="3370ff"/>
      </w:rPr>
    </w:lvl>
  </w:abstractNum>
  <w:abstractNum w:abstractNumId="85932">
    <w:lvl>
      <w:numFmt w:val="bullet"/>
      <w:suff w:val="tab"/>
      <w:lvlText w:val="•"/>
      <w:rPr>
        <w:color w:val="3370ff"/>
      </w:rPr>
    </w:lvl>
  </w:abstractNum>
  <w:abstractNum w:abstractNumId="85933">
    <w:lvl>
      <w:numFmt w:val="bullet"/>
      <w:suff w:val="tab"/>
      <w:lvlText w:val="•"/>
      <w:rPr>
        <w:color w:val="3370ff"/>
      </w:rPr>
    </w:lvl>
  </w:abstractNum>
  <w:abstractNum w:abstractNumId="85934">
    <w:lvl>
      <w:numFmt w:val="bullet"/>
      <w:suff w:val="tab"/>
      <w:lvlText w:val="•"/>
      <w:rPr>
        <w:color w:val="3370ff"/>
      </w:rPr>
    </w:lvl>
  </w:abstractNum>
  <w:abstractNum w:abstractNumId="85935">
    <w:lvl>
      <w:numFmt w:val="bullet"/>
      <w:suff w:val="tab"/>
      <w:lvlText w:val="•"/>
      <w:rPr>
        <w:color w:val="3370ff"/>
      </w:rPr>
    </w:lvl>
  </w:abstractNum>
  <w:abstractNum w:abstractNumId="85936">
    <w:lvl>
      <w:numFmt w:val="bullet"/>
      <w:suff w:val="tab"/>
      <w:lvlText w:val="•"/>
      <w:rPr>
        <w:color w:val="3370ff"/>
      </w:rPr>
    </w:lvl>
  </w:abstractNum>
  <w:abstractNum w:abstractNumId="85937">
    <w:lvl>
      <w:numFmt w:val="bullet"/>
      <w:suff w:val="tab"/>
      <w:lvlText w:val="•"/>
      <w:rPr>
        <w:color w:val="3370ff"/>
      </w:rPr>
    </w:lvl>
  </w:abstractNum>
  <w:abstractNum w:abstractNumId="85938">
    <w:lvl>
      <w:numFmt w:val="bullet"/>
      <w:suff w:val="tab"/>
      <w:lvlText w:val="•"/>
      <w:rPr>
        <w:color w:val="3370ff"/>
      </w:rPr>
    </w:lvl>
  </w:abstractNum>
  <w:abstractNum w:abstractNumId="85939">
    <w:lvl>
      <w:numFmt w:val="bullet"/>
      <w:suff w:val="tab"/>
      <w:lvlText w:val="•"/>
      <w:rPr>
        <w:color w:val="3370ff"/>
      </w:rPr>
    </w:lvl>
  </w:abstractNum>
  <w:abstractNum w:abstractNumId="85940">
    <w:lvl>
      <w:numFmt w:val="bullet"/>
      <w:suff w:val="tab"/>
      <w:lvlText w:val="•"/>
      <w:rPr>
        <w:color w:val="3370ff"/>
      </w:rPr>
    </w:lvl>
  </w:abstractNum>
  <w:abstractNum w:abstractNumId="85941">
    <w:lvl>
      <w:numFmt w:val="bullet"/>
      <w:suff w:val="tab"/>
      <w:lvlText w:val="•"/>
      <w:rPr>
        <w:color w:val="3370ff"/>
      </w:rPr>
    </w:lvl>
  </w:abstractNum>
  <w:abstractNum w:abstractNumId="85942">
    <w:lvl>
      <w:numFmt w:val="bullet"/>
      <w:suff w:val="tab"/>
      <w:lvlText w:val="•"/>
      <w:rPr>
        <w:color w:val="3370ff"/>
      </w:rPr>
    </w:lvl>
  </w:abstractNum>
  <w:abstractNum w:abstractNumId="85943">
    <w:lvl>
      <w:numFmt w:val="bullet"/>
      <w:suff w:val="tab"/>
      <w:lvlText w:val="•"/>
      <w:rPr>
        <w:color w:val="3370ff"/>
      </w:rPr>
    </w:lvl>
  </w:abstractNum>
  <w:abstractNum w:abstractNumId="85944">
    <w:lvl>
      <w:numFmt w:val="bullet"/>
      <w:suff w:val="tab"/>
      <w:lvlText w:val="•"/>
      <w:rPr>
        <w:color w:val="3370ff"/>
      </w:rPr>
    </w:lvl>
  </w:abstractNum>
  <w:abstractNum w:abstractNumId="85945">
    <w:lvl>
      <w:numFmt w:val="bullet"/>
      <w:suff w:val="tab"/>
      <w:lvlText w:val="•"/>
      <w:rPr>
        <w:color w:val="3370ff"/>
      </w:rPr>
    </w:lvl>
  </w:abstractNum>
  <w:abstractNum w:abstractNumId="85946">
    <w:lvl>
      <w:numFmt w:val="bullet"/>
      <w:suff w:val="tab"/>
      <w:lvlText w:val="•"/>
      <w:rPr>
        <w:color w:val="3370ff"/>
      </w:rPr>
    </w:lvl>
  </w:abstractNum>
  <w:abstractNum w:abstractNumId="85947">
    <w:lvl>
      <w:numFmt w:val="bullet"/>
      <w:suff w:val="tab"/>
      <w:lvlText w:val="•"/>
      <w:rPr>
        <w:color w:val="3370ff"/>
      </w:rPr>
    </w:lvl>
  </w:abstractNum>
  <w:abstractNum w:abstractNumId="85948">
    <w:lvl>
      <w:numFmt w:val="bullet"/>
      <w:suff w:val="tab"/>
      <w:lvlText w:val="•"/>
      <w:rPr>
        <w:color w:val="3370ff"/>
      </w:rPr>
    </w:lvl>
  </w:abstractNum>
  <w:abstractNum w:abstractNumId="85949">
    <w:lvl>
      <w:numFmt w:val="bullet"/>
      <w:suff w:val="tab"/>
      <w:lvlText w:val="•"/>
      <w:rPr>
        <w:color w:val="3370ff"/>
      </w:rPr>
    </w:lvl>
  </w:abstractNum>
  <w:abstractNum w:abstractNumId="85950">
    <w:lvl>
      <w:numFmt w:val="bullet"/>
      <w:suff w:val="tab"/>
      <w:lvlText w:val="•"/>
      <w:rPr>
        <w:color w:val="3370ff"/>
      </w:rPr>
    </w:lvl>
  </w:abstractNum>
  <w:abstractNum w:abstractNumId="85951">
    <w:lvl>
      <w:numFmt w:val="bullet"/>
      <w:suff w:val="tab"/>
      <w:lvlText w:val="•"/>
      <w:rPr>
        <w:color w:val="3370ff"/>
      </w:rPr>
    </w:lvl>
  </w:abstractNum>
  <w:abstractNum w:abstractNumId="85952">
    <w:lvl>
      <w:numFmt w:val="bullet"/>
      <w:suff w:val="tab"/>
      <w:lvlText w:val="•"/>
      <w:rPr>
        <w:color w:val="3370ff"/>
      </w:rPr>
    </w:lvl>
  </w:abstractNum>
  <w:abstractNum w:abstractNumId="85953">
    <w:lvl>
      <w:numFmt w:val="bullet"/>
      <w:suff w:val="tab"/>
      <w:lvlText w:val="•"/>
      <w:rPr>
        <w:color w:val="3370ff"/>
      </w:rPr>
    </w:lvl>
  </w:abstractNum>
  <w:abstractNum w:abstractNumId="85954">
    <w:lvl>
      <w:numFmt w:val="bullet"/>
      <w:suff w:val="tab"/>
      <w:lvlText w:val="•"/>
      <w:rPr>
        <w:color w:val="3370ff"/>
      </w:rPr>
    </w:lvl>
  </w:abstractNum>
  <w:abstractNum w:abstractNumId="85955">
    <w:lvl>
      <w:numFmt w:val="bullet"/>
      <w:suff w:val="tab"/>
      <w:lvlText w:val="•"/>
      <w:rPr>
        <w:color w:val="3370ff"/>
      </w:rPr>
    </w:lvl>
  </w:abstractNum>
  <w:abstractNum w:abstractNumId="85956">
    <w:lvl>
      <w:numFmt w:val="bullet"/>
      <w:suff w:val="tab"/>
      <w:lvlText w:val="•"/>
      <w:rPr>
        <w:color w:val="3370ff"/>
      </w:rPr>
    </w:lvl>
  </w:abstractNum>
  <w:abstractNum w:abstractNumId="85957">
    <w:lvl>
      <w:numFmt w:val="bullet"/>
      <w:suff w:val="tab"/>
      <w:lvlText w:val="•"/>
      <w:rPr>
        <w:color w:val="3370ff"/>
      </w:rPr>
    </w:lvl>
  </w:abstractNum>
  <w:abstractNum w:abstractNumId="85958">
    <w:lvl>
      <w:numFmt w:val="bullet"/>
      <w:suff w:val="tab"/>
      <w:lvlText w:val="•"/>
      <w:rPr>
        <w:color w:val="3370ff"/>
      </w:rPr>
    </w:lvl>
  </w:abstractNum>
  <w:abstractNum w:abstractNumId="85959">
    <w:lvl>
      <w:numFmt w:val="bullet"/>
      <w:suff w:val="tab"/>
      <w:lvlText w:val="•"/>
      <w:rPr>
        <w:color w:val="3370ff"/>
      </w:rPr>
    </w:lvl>
  </w:abstractNum>
  <w:abstractNum w:abstractNumId="85960">
    <w:lvl>
      <w:numFmt w:val="bullet"/>
      <w:suff w:val="tab"/>
      <w:lvlText w:val="•"/>
      <w:rPr>
        <w:color w:val="3370ff"/>
      </w:rPr>
    </w:lvl>
  </w:abstractNum>
  <w:abstractNum w:abstractNumId="85961">
    <w:lvl>
      <w:numFmt w:val="bullet"/>
      <w:suff w:val="tab"/>
      <w:lvlText w:val="•"/>
      <w:rPr>
        <w:color w:val="3370ff"/>
      </w:rPr>
    </w:lvl>
  </w:abstractNum>
  <w:abstractNum w:abstractNumId="85962">
    <w:lvl>
      <w:numFmt w:val="bullet"/>
      <w:suff w:val="tab"/>
      <w:lvlText w:val="•"/>
      <w:rPr>
        <w:color w:val="3370ff"/>
      </w:rPr>
    </w:lvl>
  </w:abstractNum>
  <w:abstractNum w:abstractNumId="85963">
    <w:lvl>
      <w:numFmt w:val="bullet"/>
      <w:suff w:val="tab"/>
      <w:lvlText w:val="•"/>
      <w:rPr>
        <w:color w:val="3370ff"/>
      </w:rPr>
    </w:lvl>
  </w:abstractNum>
  <w:abstractNum w:abstractNumId="85964">
    <w:lvl>
      <w:numFmt w:val="bullet"/>
      <w:suff w:val="tab"/>
      <w:lvlText w:val="•"/>
      <w:rPr>
        <w:color w:val="3370ff"/>
      </w:rPr>
    </w:lvl>
  </w:abstractNum>
  <w:abstractNum w:abstractNumId="85965">
    <w:lvl>
      <w:numFmt w:val="bullet"/>
      <w:suff w:val="tab"/>
      <w:lvlText w:val="•"/>
      <w:rPr>
        <w:color w:val="3370ff"/>
      </w:rPr>
    </w:lvl>
  </w:abstractNum>
  <w:abstractNum w:abstractNumId="85966">
    <w:lvl>
      <w:numFmt w:val="bullet"/>
      <w:suff w:val="tab"/>
      <w:lvlText w:val="•"/>
      <w:rPr>
        <w:color w:val="3370ff"/>
      </w:rPr>
    </w:lvl>
  </w:abstractNum>
  <w:abstractNum w:abstractNumId="85967">
    <w:lvl>
      <w:numFmt w:val="bullet"/>
      <w:suff w:val="tab"/>
      <w:lvlText w:val="•"/>
      <w:rPr>
        <w:color w:val="3370ff"/>
      </w:rPr>
    </w:lvl>
  </w:abstractNum>
  <w:abstractNum w:abstractNumId="85968">
    <w:lvl>
      <w:numFmt w:val="bullet"/>
      <w:suff w:val="tab"/>
      <w:lvlText w:val="•"/>
      <w:rPr>
        <w:color w:val="3370ff"/>
      </w:rPr>
    </w:lvl>
  </w:abstractNum>
  <w:abstractNum w:abstractNumId="85969">
    <w:lvl>
      <w:numFmt w:val="bullet"/>
      <w:suff w:val="tab"/>
      <w:lvlText w:val="•"/>
      <w:rPr>
        <w:color w:val="3370ff"/>
      </w:rPr>
    </w:lvl>
  </w:abstractNum>
  <w:abstractNum w:abstractNumId="85970">
    <w:lvl>
      <w:numFmt w:val="bullet"/>
      <w:suff w:val="tab"/>
      <w:lvlText w:val="•"/>
      <w:rPr>
        <w:color w:val="3370ff"/>
      </w:rPr>
    </w:lvl>
  </w:abstractNum>
  <w:abstractNum w:abstractNumId="85971">
    <w:lvl>
      <w:numFmt w:val="bullet"/>
      <w:suff w:val="tab"/>
      <w:lvlText w:val="•"/>
      <w:rPr>
        <w:color w:val="3370ff"/>
      </w:rPr>
    </w:lvl>
  </w:abstractNum>
  <w:abstractNum w:abstractNumId="85972">
    <w:lvl>
      <w:numFmt w:val="bullet"/>
      <w:suff w:val="tab"/>
      <w:lvlText w:val="•"/>
      <w:rPr>
        <w:color w:val="3370ff"/>
      </w:rPr>
    </w:lvl>
  </w:abstractNum>
  <w:abstractNum w:abstractNumId="85973">
    <w:lvl>
      <w:numFmt w:val="bullet"/>
      <w:suff w:val="tab"/>
      <w:lvlText w:val="•"/>
      <w:rPr>
        <w:color w:val="3370ff"/>
      </w:rPr>
    </w:lvl>
  </w:abstractNum>
  <w:abstractNum w:abstractNumId="85974">
    <w:lvl>
      <w:numFmt w:val="bullet"/>
      <w:suff w:val="tab"/>
      <w:lvlText w:val="•"/>
      <w:rPr>
        <w:color w:val="3370ff"/>
      </w:rPr>
    </w:lvl>
  </w:abstractNum>
  <w:abstractNum w:abstractNumId="85975">
    <w:lvl>
      <w:numFmt w:val="bullet"/>
      <w:suff w:val="tab"/>
      <w:lvlText w:val="•"/>
      <w:rPr>
        <w:color w:val="3370ff"/>
      </w:rPr>
    </w:lvl>
  </w:abstractNum>
  <w:abstractNum w:abstractNumId="85976">
    <w:lvl>
      <w:numFmt w:val="bullet"/>
      <w:suff w:val="tab"/>
      <w:lvlText w:val="•"/>
      <w:rPr>
        <w:color w:val="3370ff"/>
      </w:rPr>
    </w:lvl>
  </w:abstractNum>
  <w:abstractNum w:abstractNumId="85977">
    <w:lvl>
      <w:numFmt w:val="bullet"/>
      <w:suff w:val="tab"/>
      <w:lvlText w:val="•"/>
      <w:rPr>
        <w:color w:val="3370ff"/>
      </w:rPr>
    </w:lvl>
  </w:abstractNum>
  <w:abstractNum w:abstractNumId="85978">
    <w:lvl>
      <w:numFmt w:val="bullet"/>
      <w:suff w:val="tab"/>
      <w:lvlText w:val="•"/>
      <w:rPr>
        <w:color w:val="3370ff"/>
      </w:rPr>
    </w:lvl>
  </w:abstractNum>
  <w:abstractNum w:abstractNumId="85979">
    <w:lvl>
      <w:numFmt w:val="bullet"/>
      <w:suff w:val="tab"/>
      <w:lvlText w:val="•"/>
      <w:rPr>
        <w:color w:val="3370ff"/>
      </w:rPr>
    </w:lvl>
  </w:abstractNum>
  <w:abstractNum w:abstractNumId="85980">
    <w:lvl>
      <w:numFmt w:val="bullet"/>
      <w:suff w:val="tab"/>
      <w:lvlText w:val="•"/>
      <w:rPr>
        <w:color w:val="3370ff"/>
      </w:rPr>
    </w:lvl>
  </w:abstractNum>
  <w:abstractNum w:abstractNumId="85981">
    <w:lvl>
      <w:numFmt w:val="bullet"/>
      <w:suff w:val="tab"/>
      <w:lvlText w:val="•"/>
      <w:rPr>
        <w:color w:val="3370ff"/>
      </w:rPr>
    </w:lvl>
  </w:abstractNum>
  <w:abstractNum w:abstractNumId="85982">
    <w:lvl>
      <w:numFmt w:val="bullet"/>
      <w:suff w:val="tab"/>
      <w:lvlText w:val="•"/>
      <w:rPr>
        <w:color w:val="3370ff"/>
      </w:rPr>
    </w:lvl>
  </w:abstractNum>
  <w:abstractNum w:abstractNumId="85983">
    <w:lvl>
      <w:numFmt w:val="bullet"/>
      <w:suff w:val="tab"/>
      <w:lvlText w:val="•"/>
      <w:rPr>
        <w:color w:val="3370ff"/>
      </w:rPr>
    </w:lvl>
  </w:abstractNum>
  <w:abstractNum w:abstractNumId="85984">
    <w:lvl>
      <w:numFmt w:val="bullet"/>
      <w:suff w:val="tab"/>
      <w:lvlText w:val="•"/>
      <w:rPr>
        <w:color w:val="3370ff"/>
      </w:rPr>
    </w:lvl>
  </w:abstractNum>
  <w:abstractNum w:abstractNumId="85985">
    <w:lvl>
      <w:numFmt w:val="bullet"/>
      <w:suff w:val="tab"/>
      <w:lvlText w:val="•"/>
      <w:rPr>
        <w:color w:val="3370ff"/>
      </w:rPr>
    </w:lvl>
  </w:abstractNum>
  <w:abstractNum w:abstractNumId="85986">
    <w:lvl>
      <w:numFmt w:val="bullet"/>
      <w:suff w:val="tab"/>
      <w:lvlText w:val="•"/>
      <w:rPr>
        <w:color w:val="3370ff"/>
      </w:rPr>
    </w:lvl>
  </w:abstractNum>
  <w:abstractNum w:abstractNumId="85987">
    <w:lvl>
      <w:numFmt w:val="bullet"/>
      <w:suff w:val="tab"/>
      <w:lvlText w:val="•"/>
      <w:rPr>
        <w:color w:val="3370ff"/>
      </w:rPr>
    </w:lvl>
  </w:abstractNum>
  <w:abstractNum w:abstractNumId="85988">
    <w:lvl>
      <w:numFmt w:val="bullet"/>
      <w:suff w:val="tab"/>
      <w:lvlText w:val="•"/>
      <w:rPr>
        <w:color w:val="3370ff"/>
      </w:rPr>
    </w:lvl>
  </w:abstractNum>
  <w:abstractNum w:abstractNumId="85989">
    <w:lvl>
      <w:numFmt w:val="bullet"/>
      <w:suff w:val="tab"/>
      <w:lvlText w:val="•"/>
      <w:rPr>
        <w:color w:val="3370ff"/>
      </w:rPr>
    </w:lvl>
  </w:abstractNum>
  <w:abstractNum w:abstractNumId="85990">
    <w:lvl>
      <w:numFmt w:val="bullet"/>
      <w:suff w:val="tab"/>
      <w:lvlText w:val="•"/>
      <w:rPr>
        <w:color w:val="3370ff"/>
      </w:rPr>
    </w:lvl>
  </w:abstractNum>
  <w:abstractNum w:abstractNumId="85991">
    <w:lvl>
      <w:numFmt w:val="bullet"/>
      <w:suff w:val="tab"/>
      <w:lvlText w:val="•"/>
      <w:rPr>
        <w:color w:val="3370ff"/>
      </w:rPr>
    </w:lvl>
  </w:abstractNum>
  <w:abstractNum w:abstractNumId="85992">
    <w:lvl>
      <w:numFmt w:val="bullet"/>
      <w:suff w:val="tab"/>
      <w:lvlText w:val="•"/>
      <w:rPr>
        <w:color w:val="3370ff"/>
      </w:rPr>
    </w:lvl>
  </w:abstractNum>
  <w:abstractNum w:abstractNumId="85993">
    <w:lvl>
      <w:numFmt w:val="bullet"/>
      <w:suff w:val="tab"/>
      <w:lvlText w:val="•"/>
      <w:rPr>
        <w:color w:val="3370ff"/>
      </w:rPr>
    </w:lvl>
  </w:abstractNum>
  <w:abstractNum w:abstractNumId="85994">
    <w:lvl>
      <w:numFmt w:val="bullet"/>
      <w:suff w:val="tab"/>
      <w:lvlText w:val="•"/>
      <w:rPr>
        <w:color w:val="3370ff"/>
      </w:rPr>
    </w:lvl>
  </w:abstractNum>
  <w:abstractNum w:abstractNumId="85995">
    <w:lvl>
      <w:numFmt w:val="bullet"/>
      <w:suff w:val="tab"/>
      <w:lvlText w:val="•"/>
      <w:rPr>
        <w:color w:val="3370ff"/>
      </w:rPr>
    </w:lvl>
  </w:abstractNum>
  <w:abstractNum w:abstractNumId="85996">
    <w:lvl>
      <w:numFmt w:val="bullet"/>
      <w:suff w:val="tab"/>
      <w:lvlText w:val="•"/>
      <w:rPr>
        <w:color w:val="3370ff"/>
      </w:rPr>
    </w:lvl>
  </w:abstractNum>
  <w:abstractNum w:abstractNumId="85997">
    <w:lvl>
      <w:numFmt w:val="bullet"/>
      <w:suff w:val="tab"/>
      <w:lvlText w:val="•"/>
      <w:rPr>
        <w:color w:val="3370ff"/>
      </w:rPr>
    </w:lvl>
  </w:abstractNum>
  <w:abstractNum w:abstractNumId="85998">
    <w:lvl>
      <w:numFmt w:val="bullet"/>
      <w:suff w:val="tab"/>
      <w:lvlText w:val="•"/>
      <w:rPr>
        <w:color w:val="3370ff"/>
      </w:rPr>
    </w:lvl>
  </w:abstractNum>
  <w:abstractNum w:abstractNumId="85999">
    <w:lvl>
      <w:numFmt w:val="bullet"/>
      <w:suff w:val="tab"/>
      <w:lvlText w:val="•"/>
      <w:rPr>
        <w:color w:val="3370ff"/>
      </w:rPr>
    </w:lvl>
  </w:abstractNum>
  <w:abstractNum w:abstractNumId="86000">
    <w:lvl>
      <w:numFmt w:val="bullet"/>
      <w:suff w:val="tab"/>
      <w:lvlText w:val="•"/>
      <w:rPr>
        <w:color w:val="3370ff"/>
      </w:rPr>
    </w:lvl>
  </w:abstractNum>
  <w:abstractNum w:abstractNumId="86001">
    <w:lvl>
      <w:numFmt w:val="bullet"/>
      <w:suff w:val="tab"/>
      <w:lvlText w:val="•"/>
      <w:rPr>
        <w:color w:val="3370ff"/>
      </w:rPr>
    </w:lvl>
  </w:abstractNum>
  <w:abstractNum w:abstractNumId="86002">
    <w:lvl>
      <w:numFmt w:val="bullet"/>
      <w:suff w:val="tab"/>
      <w:lvlText w:val="•"/>
      <w:rPr>
        <w:color w:val="3370ff"/>
      </w:rPr>
    </w:lvl>
  </w:abstractNum>
  <w:abstractNum w:abstractNumId="86003">
    <w:lvl>
      <w:start w:val="1"/>
      <w:numFmt w:val="lowerLetter"/>
      <w:suff w:val="tab"/>
      <w:lvlText w:val="%1."/>
      <w:rPr>
        <w:color w:val="3370ff"/>
      </w:rPr>
    </w:lvl>
  </w:abstractNum>
  <w:abstractNum w:abstractNumId="86004">
    <w:lvl>
      <w:start w:val="2"/>
      <w:numFmt w:val="lowerLetter"/>
      <w:suff w:val="tab"/>
      <w:lvlText w:val="%1."/>
      <w:rPr>
        <w:color w:val="3370ff"/>
      </w:rPr>
    </w:lvl>
  </w:abstractNum>
  <w:abstractNum w:abstractNumId="86005">
    <w:lvl>
      <w:start w:val="3"/>
      <w:numFmt w:val="lowerLetter"/>
      <w:suff w:val="tab"/>
      <w:lvlText w:val="%1."/>
      <w:rPr>
        <w:color w:val="3370ff"/>
      </w:rPr>
    </w:lvl>
  </w:abstractNum>
  <w:abstractNum w:abstractNumId="86006">
    <w:lvl>
      <w:numFmt w:val="bullet"/>
      <w:suff w:val="tab"/>
      <w:lvlText w:val="•"/>
      <w:rPr>
        <w:color w:val="3370ff"/>
      </w:rPr>
    </w:lvl>
  </w:abstractNum>
  <w:abstractNum w:abstractNumId="86007">
    <w:lvl>
      <w:numFmt w:val="bullet"/>
      <w:suff w:val="tab"/>
      <w:lvlText w:val="•"/>
      <w:rPr>
        <w:color w:val="3370ff"/>
      </w:rPr>
    </w:lvl>
  </w:abstractNum>
  <w:abstractNum w:abstractNumId="86008">
    <w:lvl>
      <w:numFmt w:val="bullet"/>
      <w:suff w:val="tab"/>
      <w:lvlText w:val="•"/>
      <w:rPr>
        <w:color w:val="3370ff"/>
      </w:rPr>
    </w:lvl>
  </w:abstractNum>
  <w:abstractNum w:abstractNumId="86009">
    <w:lvl>
      <w:numFmt w:val="bullet"/>
      <w:suff w:val="tab"/>
      <w:lvlText w:val="•"/>
      <w:rPr>
        <w:color w:val="3370ff"/>
      </w:rPr>
    </w:lvl>
  </w:abstractNum>
  <w:abstractNum w:abstractNumId="86010">
    <w:lvl>
      <w:numFmt w:val="bullet"/>
      <w:suff w:val="tab"/>
      <w:lvlText w:val="•"/>
      <w:rPr>
        <w:color w:val="3370ff"/>
      </w:rPr>
    </w:lvl>
  </w:abstractNum>
  <w:abstractNum w:abstractNumId="86011">
    <w:lvl>
      <w:numFmt w:val="bullet"/>
      <w:suff w:val="tab"/>
      <w:lvlText w:val="•"/>
      <w:rPr>
        <w:color w:val="3370ff"/>
      </w:rPr>
    </w:lvl>
  </w:abstractNum>
  <w:abstractNum w:abstractNumId="86012">
    <w:lvl>
      <w:numFmt w:val="bullet"/>
      <w:suff w:val="tab"/>
      <w:lvlText w:val="•"/>
      <w:rPr>
        <w:color w:val="3370ff"/>
      </w:rPr>
    </w:lvl>
  </w:abstractNum>
  <w:abstractNum w:abstractNumId="86013">
    <w:lvl>
      <w:numFmt w:val="bullet"/>
      <w:suff w:val="tab"/>
      <w:lvlText w:val="•"/>
      <w:rPr>
        <w:color w:val="3370ff"/>
      </w:rPr>
    </w:lvl>
  </w:abstractNum>
  <w:abstractNum w:abstractNumId="86014">
    <w:lvl>
      <w:numFmt w:val="bullet"/>
      <w:suff w:val="tab"/>
      <w:lvlText w:val="•"/>
      <w:rPr>
        <w:color w:val="3370ff"/>
      </w:rPr>
    </w:lvl>
  </w:abstractNum>
  <w:abstractNum w:abstractNumId="86015">
    <w:lvl>
      <w:numFmt w:val="bullet"/>
      <w:suff w:val="tab"/>
      <w:lvlText w:val="•"/>
      <w:rPr>
        <w:color w:val="3370ff"/>
      </w:rPr>
    </w:lvl>
  </w:abstractNum>
  <w:abstractNum w:abstractNumId="86016">
    <w:lvl>
      <w:numFmt w:val="bullet"/>
      <w:suff w:val="tab"/>
      <w:lvlText w:val="•"/>
      <w:rPr>
        <w:color w:val="3370ff"/>
      </w:rPr>
    </w:lvl>
  </w:abstractNum>
  <w:abstractNum w:abstractNumId="86017">
    <w:lvl>
      <w:numFmt w:val="bullet"/>
      <w:suff w:val="tab"/>
      <w:lvlText w:val="•"/>
      <w:rPr>
        <w:color w:val="3370ff"/>
      </w:rPr>
    </w:lvl>
  </w:abstractNum>
  <w:abstractNum w:abstractNumId="86018">
    <w:lvl>
      <w:numFmt w:val="bullet"/>
      <w:suff w:val="tab"/>
      <w:lvlText w:val="•"/>
      <w:rPr>
        <w:color w:val="3370ff"/>
      </w:rPr>
    </w:lvl>
  </w:abstractNum>
  <w:abstractNum w:abstractNumId="86019">
    <w:lvl>
      <w:numFmt w:val="bullet"/>
      <w:suff w:val="tab"/>
      <w:lvlText w:val="•"/>
      <w:rPr>
        <w:color w:val="3370ff"/>
      </w:rPr>
    </w:lvl>
  </w:abstractNum>
  <w:abstractNum w:abstractNumId="86020">
    <w:lvl>
      <w:numFmt w:val="bullet"/>
      <w:suff w:val="tab"/>
      <w:lvlText w:val="•"/>
      <w:rPr>
        <w:color w:val="3370ff"/>
      </w:rPr>
    </w:lvl>
  </w:abstractNum>
  <w:abstractNum w:abstractNumId="86021">
    <w:lvl>
      <w:numFmt w:val="bullet"/>
      <w:suff w:val="tab"/>
      <w:lvlText w:val="•"/>
      <w:rPr>
        <w:color w:val="3370ff"/>
      </w:rPr>
    </w:lvl>
  </w:abstractNum>
  <w:abstractNum w:abstractNumId="86022">
    <w:lvl>
      <w:numFmt w:val="bullet"/>
      <w:suff w:val="tab"/>
      <w:lvlText w:val="•"/>
      <w:rPr>
        <w:color w:val="3370ff"/>
      </w:rPr>
    </w:lvl>
  </w:abstractNum>
  <w:abstractNum w:abstractNumId="86023">
    <w:lvl>
      <w:numFmt w:val="bullet"/>
      <w:suff w:val="tab"/>
      <w:lvlText w:val="•"/>
      <w:rPr>
        <w:color w:val="3370ff"/>
      </w:rPr>
    </w:lvl>
  </w:abstractNum>
  <w:abstractNum w:abstractNumId="86024">
    <w:lvl>
      <w:numFmt w:val="bullet"/>
      <w:suff w:val="tab"/>
      <w:lvlText w:val="•"/>
      <w:rPr>
        <w:color w:val="3370ff"/>
      </w:rPr>
    </w:lvl>
  </w:abstractNum>
  <w:abstractNum w:abstractNumId="86025">
    <w:lvl>
      <w:numFmt w:val="bullet"/>
      <w:suff w:val="tab"/>
      <w:lvlText w:val="•"/>
      <w:rPr>
        <w:color w:val="3370ff"/>
      </w:rPr>
    </w:lvl>
  </w:abstractNum>
  <w:abstractNum w:abstractNumId="86026">
    <w:lvl>
      <w:start w:val="1"/>
      <w:numFmt w:val="lowerLetter"/>
      <w:suff w:val="tab"/>
      <w:lvlText w:val="%1."/>
      <w:rPr>
        <w:color w:val="3370ff"/>
      </w:rPr>
    </w:lvl>
  </w:abstractNum>
  <w:abstractNum w:abstractNumId="86027">
    <w:lvl>
      <w:start w:val="2"/>
      <w:numFmt w:val="lowerLetter"/>
      <w:suff w:val="tab"/>
      <w:lvlText w:val="%1."/>
      <w:rPr>
        <w:color w:val="3370ff"/>
      </w:rPr>
    </w:lvl>
  </w:abstractNum>
  <w:abstractNum w:abstractNumId="86028">
    <w:lvl>
      <w:start w:val="3"/>
      <w:numFmt w:val="lowerLetter"/>
      <w:suff w:val="tab"/>
      <w:lvlText w:val="%1."/>
      <w:rPr>
        <w:color w:val="3370ff"/>
      </w:rPr>
    </w:lvl>
  </w:abstractNum>
  <w:abstractNum w:abstractNumId="86029">
    <w:lvl>
      <w:numFmt w:val="bullet"/>
      <w:suff w:val="tab"/>
      <w:lvlText w:val="•"/>
      <w:rPr>
        <w:color w:val="3370ff"/>
      </w:rPr>
    </w:lvl>
  </w:abstractNum>
  <w:abstractNum w:abstractNumId="86030">
    <w:lvl>
      <w:numFmt w:val="bullet"/>
      <w:suff w:val="tab"/>
      <w:lvlText w:val="•"/>
      <w:rPr>
        <w:color w:val="3370ff"/>
      </w:rPr>
    </w:lvl>
  </w:abstractNum>
  <w:abstractNum w:abstractNumId="86031">
    <w:lvl>
      <w:numFmt w:val="bullet"/>
      <w:suff w:val="tab"/>
      <w:lvlText w:val="•"/>
      <w:rPr>
        <w:color w:val="3370ff"/>
      </w:rPr>
    </w:lvl>
  </w:abstractNum>
  <w:abstractNum w:abstractNumId="86032">
    <w:lvl>
      <w:numFmt w:val="bullet"/>
      <w:suff w:val="tab"/>
      <w:lvlText w:val="•"/>
      <w:rPr>
        <w:color w:val="3370ff"/>
      </w:rPr>
    </w:lvl>
  </w:abstractNum>
  <w:abstractNum w:abstractNumId="86033">
    <w:lvl>
      <w:numFmt w:val="bullet"/>
      <w:suff w:val="tab"/>
      <w:lvlText w:val="•"/>
      <w:rPr>
        <w:color w:val="3370ff"/>
      </w:rPr>
    </w:lvl>
  </w:abstractNum>
  <w:abstractNum w:abstractNumId="86034">
    <w:lvl>
      <w:numFmt w:val="bullet"/>
      <w:suff w:val="tab"/>
      <w:lvlText w:val="￮"/>
      <w:rPr>
        <w:color w:val="3370ff"/>
      </w:rPr>
    </w:lvl>
  </w:abstractNum>
  <w:abstractNum w:abstractNumId="86035">
    <w:lvl>
      <w:numFmt w:val="bullet"/>
      <w:suff w:val="tab"/>
      <w:lvlText w:val="￮"/>
      <w:rPr>
        <w:color w:val="3370ff"/>
      </w:rPr>
    </w:lvl>
  </w:abstractNum>
  <w:abstractNum w:abstractNumId="86036">
    <w:lvl>
      <w:numFmt w:val="bullet"/>
      <w:suff w:val="tab"/>
      <w:lvlText w:val="￮"/>
      <w:rPr>
        <w:color w:val="3370ff"/>
      </w:rPr>
    </w:lvl>
  </w:abstractNum>
  <w:abstractNum w:abstractNumId="86037">
    <w:lvl>
      <w:numFmt w:val="bullet"/>
      <w:suff w:val="tab"/>
      <w:lvlText w:val="•"/>
      <w:rPr>
        <w:color w:val="3370ff"/>
      </w:rPr>
    </w:lvl>
  </w:abstractNum>
  <w:abstractNum w:abstractNumId="86038">
    <w:lvl>
      <w:numFmt w:val="bullet"/>
      <w:suff w:val="tab"/>
      <w:lvlText w:val="•"/>
      <w:rPr>
        <w:color w:val="3370ff"/>
      </w:rPr>
    </w:lvl>
  </w:abstractNum>
  <w:abstractNum w:abstractNumId="86039">
    <w:lvl>
      <w:numFmt w:val="bullet"/>
      <w:suff w:val="tab"/>
      <w:lvlText w:val="•"/>
      <w:rPr>
        <w:color w:val="3370ff"/>
      </w:rPr>
    </w:lvl>
  </w:abstractNum>
  <w:abstractNum w:abstractNumId="86040">
    <w:lvl>
      <w:numFmt w:val="bullet"/>
      <w:suff w:val="tab"/>
      <w:lvlText w:val="•"/>
      <w:rPr>
        <w:color w:val="3370ff"/>
      </w:rPr>
    </w:lvl>
  </w:abstractNum>
  <w:abstractNum w:abstractNumId="86041">
    <w:lvl>
      <w:numFmt w:val="bullet"/>
      <w:suff w:val="tab"/>
      <w:lvlText w:val="•"/>
      <w:rPr>
        <w:color w:val="3370ff"/>
      </w:rPr>
    </w:lvl>
  </w:abstractNum>
  <w:abstractNum w:abstractNumId="86042">
    <w:lvl>
      <w:numFmt w:val="bullet"/>
      <w:suff w:val="tab"/>
      <w:lvlText w:val="•"/>
      <w:rPr>
        <w:color w:val="3370ff"/>
      </w:rPr>
    </w:lvl>
  </w:abstractNum>
  <w:num w:numId="1">
    <w:abstractNumId w:val="85921"/>
  </w:num>
  <w:num w:numId="2">
    <w:abstractNumId w:val="85922"/>
  </w:num>
  <w:num w:numId="3">
    <w:abstractNumId w:val="85923"/>
  </w:num>
  <w:num w:numId="4">
    <w:abstractNumId w:val="85924"/>
  </w:num>
  <w:num w:numId="5">
    <w:abstractNumId w:val="85925"/>
  </w:num>
  <w:num w:numId="6">
    <w:abstractNumId w:val="85926"/>
  </w:num>
  <w:num w:numId="7">
    <w:abstractNumId w:val="85927"/>
  </w:num>
  <w:num w:numId="8">
    <w:abstractNumId w:val="85928"/>
  </w:num>
  <w:num w:numId="9">
    <w:abstractNumId w:val="85929"/>
  </w:num>
  <w:num w:numId="10">
    <w:abstractNumId w:val="85930"/>
  </w:num>
  <w:num w:numId="11">
    <w:abstractNumId w:val="85931"/>
  </w:num>
  <w:num w:numId="12">
    <w:abstractNumId w:val="85932"/>
  </w:num>
  <w:num w:numId="13">
    <w:abstractNumId w:val="85933"/>
  </w:num>
  <w:num w:numId="14">
    <w:abstractNumId w:val="85934"/>
  </w:num>
  <w:num w:numId="15">
    <w:abstractNumId w:val="85935"/>
  </w:num>
  <w:num w:numId="16">
    <w:abstractNumId w:val="85936"/>
  </w:num>
  <w:num w:numId="17">
    <w:abstractNumId w:val="85937"/>
  </w:num>
  <w:num w:numId="18">
    <w:abstractNumId w:val="85938"/>
  </w:num>
  <w:num w:numId="19">
    <w:abstractNumId w:val="85939"/>
  </w:num>
  <w:num w:numId="20">
    <w:abstractNumId w:val="85940"/>
  </w:num>
  <w:num w:numId="21">
    <w:abstractNumId w:val="85941"/>
  </w:num>
  <w:num w:numId="22">
    <w:abstractNumId w:val="85942"/>
  </w:num>
  <w:num w:numId="23">
    <w:abstractNumId w:val="85943"/>
  </w:num>
  <w:num w:numId="24">
    <w:abstractNumId w:val="85944"/>
  </w:num>
  <w:num w:numId="25">
    <w:abstractNumId w:val="85945"/>
  </w:num>
  <w:num w:numId="26">
    <w:abstractNumId w:val="85946"/>
  </w:num>
  <w:num w:numId="27">
    <w:abstractNumId w:val="85947"/>
  </w:num>
  <w:num w:numId="28">
    <w:abstractNumId w:val="85948"/>
  </w:num>
  <w:num w:numId="29">
    <w:abstractNumId w:val="85949"/>
  </w:num>
  <w:num w:numId="30">
    <w:abstractNumId w:val="85950"/>
  </w:num>
  <w:num w:numId="31">
    <w:abstractNumId w:val="85951"/>
  </w:num>
  <w:num w:numId="32">
    <w:abstractNumId w:val="85952"/>
  </w:num>
  <w:num w:numId="33">
    <w:abstractNumId w:val="85953"/>
  </w:num>
  <w:num w:numId="34">
    <w:abstractNumId w:val="85954"/>
  </w:num>
  <w:num w:numId="35">
    <w:abstractNumId w:val="85955"/>
  </w:num>
  <w:num w:numId="36">
    <w:abstractNumId w:val="85956"/>
  </w:num>
  <w:num w:numId="37">
    <w:abstractNumId w:val="85957"/>
  </w:num>
  <w:num w:numId="38">
    <w:abstractNumId w:val="85958"/>
  </w:num>
  <w:num w:numId="39">
    <w:abstractNumId w:val="85959"/>
  </w:num>
  <w:num w:numId="40">
    <w:abstractNumId w:val="85960"/>
  </w:num>
  <w:num w:numId="41">
    <w:abstractNumId w:val="85961"/>
  </w:num>
  <w:num w:numId="42">
    <w:abstractNumId w:val="85962"/>
  </w:num>
  <w:num w:numId="43">
    <w:abstractNumId w:val="85963"/>
  </w:num>
  <w:num w:numId="44">
    <w:abstractNumId w:val="85964"/>
  </w:num>
  <w:num w:numId="45">
    <w:abstractNumId w:val="85965"/>
  </w:num>
  <w:num w:numId="46">
    <w:abstractNumId w:val="85966"/>
  </w:num>
  <w:num w:numId="47">
    <w:abstractNumId w:val="85967"/>
  </w:num>
  <w:num w:numId="48">
    <w:abstractNumId w:val="85968"/>
  </w:num>
  <w:num w:numId="49">
    <w:abstractNumId w:val="85969"/>
  </w:num>
  <w:num w:numId="50">
    <w:abstractNumId w:val="85970"/>
  </w:num>
  <w:num w:numId="51">
    <w:abstractNumId w:val="85971"/>
  </w:num>
  <w:num w:numId="52">
    <w:abstractNumId w:val="85972"/>
  </w:num>
  <w:num w:numId="53">
    <w:abstractNumId w:val="85973"/>
  </w:num>
  <w:num w:numId="54">
    <w:abstractNumId w:val="85974"/>
  </w:num>
  <w:num w:numId="55">
    <w:abstractNumId w:val="85975"/>
  </w:num>
  <w:num w:numId="56">
    <w:abstractNumId w:val="85976"/>
  </w:num>
  <w:num w:numId="57">
    <w:abstractNumId w:val="85977"/>
  </w:num>
  <w:num w:numId="58">
    <w:abstractNumId w:val="85978"/>
  </w:num>
  <w:num w:numId="59">
    <w:abstractNumId w:val="85979"/>
  </w:num>
  <w:num w:numId="60">
    <w:abstractNumId w:val="85980"/>
  </w:num>
  <w:num w:numId="61">
    <w:abstractNumId w:val="85981"/>
  </w:num>
  <w:num w:numId="62">
    <w:abstractNumId w:val="85982"/>
  </w:num>
  <w:num w:numId="63">
    <w:abstractNumId w:val="85983"/>
  </w:num>
  <w:num w:numId="64">
    <w:abstractNumId w:val="85984"/>
  </w:num>
  <w:num w:numId="65">
    <w:abstractNumId w:val="85985"/>
  </w:num>
  <w:num w:numId="66">
    <w:abstractNumId w:val="85986"/>
  </w:num>
  <w:num w:numId="67">
    <w:abstractNumId w:val="85987"/>
  </w:num>
  <w:num w:numId="68">
    <w:abstractNumId w:val="85988"/>
  </w:num>
  <w:num w:numId="69">
    <w:abstractNumId w:val="85989"/>
  </w:num>
  <w:num w:numId="70">
    <w:abstractNumId w:val="85990"/>
  </w:num>
  <w:num w:numId="71">
    <w:abstractNumId w:val="85991"/>
  </w:num>
  <w:num w:numId="72">
    <w:abstractNumId w:val="85992"/>
  </w:num>
  <w:num w:numId="73">
    <w:abstractNumId w:val="85993"/>
  </w:num>
  <w:num w:numId="74">
    <w:abstractNumId w:val="85994"/>
  </w:num>
  <w:num w:numId="75">
    <w:abstractNumId w:val="85995"/>
  </w:num>
  <w:num w:numId="76">
    <w:abstractNumId w:val="85996"/>
  </w:num>
  <w:num w:numId="77">
    <w:abstractNumId w:val="85997"/>
  </w:num>
  <w:num w:numId="78">
    <w:abstractNumId w:val="85998"/>
  </w:num>
  <w:num w:numId="79">
    <w:abstractNumId w:val="85999"/>
  </w:num>
  <w:num w:numId="80">
    <w:abstractNumId w:val="86000"/>
  </w:num>
  <w:num w:numId="81">
    <w:abstractNumId w:val="86001"/>
  </w:num>
  <w:num w:numId="82">
    <w:abstractNumId w:val="86002"/>
  </w:num>
  <w:num w:numId="83">
    <w:abstractNumId w:val="86003"/>
  </w:num>
  <w:num w:numId="84">
    <w:abstractNumId w:val="86004"/>
  </w:num>
  <w:num w:numId="85">
    <w:abstractNumId w:val="86005"/>
  </w:num>
  <w:num w:numId="86">
    <w:abstractNumId w:val="86006"/>
  </w:num>
  <w:num w:numId="87">
    <w:abstractNumId w:val="86007"/>
  </w:num>
  <w:num w:numId="88">
    <w:abstractNumId w:val="86008"/>
  </w:num>
  <w:num w:numId="89">
    <w:abstractNumId w:val="86009"/>
  </w:num>
  <w:num w:numId="90">
    <w:abstractNumId w:val="86010"/>
  </w:num>
  <w:num w:numId="91">
    <w:abstractNumId w:val="86011"/>
  </w:num>
  <w:num w:numId="92">
    <w:abstractNumId w:val="86012"/>
  </w:num>
  <w:num w:numId="93">
    <w:abstractNumId w:val="86013"/>
  </w:num>
  <w:num w:numId="94">
    <w:abstractNumId w:val="86014"/>
  </w:num>
  <w:num w:numId="95">
    <w:abstractNumId w:val="86015"/>
  </w:num>
  <w:num w:numId="96">
    <w:abstractNumId w:val="86016"/>
  </w:num>
  <w:num w:numId="97">
    <w:abstractNumId w:val="86017"/>
  </w:num>
  <w:num w:numId="98">
    <w:abstractNumId w:val="86018"/>
  </w:num>
  <w:num w:numId="99">
    <w:abstractNumId w:val="86019"/>
  </w:num>
  <w:num w:numId="100">
    <w:abstractNumId w:val="86020"/>
  </w:num>
  <w:num w:numId="101">
    <w:abstractNumId w:val="86021"/>
  </w:num>
  <w:num w:numId="102">
    <w:abstractNumId w:val="86022"/>
  </w:num>
  <w:num w:numId="103">
    <w:abstractNumId w:val="86023"/>
  </w:num>
  <w:num w:numId="104">
    <w:abstractNumId w:val="86024"/>
  </w:num>
  <w:num w:numId="105">
    <w:abstractNumId w:val="86025"/>
  </w:num>
  <w:num w:numId="106">
    <w:abstractNumId w:val="86026"/>
  </w:num>
  <w:num w:numId="107">
    <w:abstractNumId w:val="86027"/>
  </w:num>
  <w:num w:numId="108">
    <w:abstractNumId w:val="86028"/>
  </w:num>
  <w:num w:numId="109">
    <w:abstractNumId w:val="86029"/>
  </w:num>
  <w:num w:numId="110">
    <w:abstractNumId w:val="86030"/>
  </w:num>
  <w:num w:numId="111">
    <w:abstractNumId w:val="86031"/>
  </w:num>
  <w:num w:numId="112">
    <w:abstractNumId w:val="86032"/>
  </w:num>
  <w:num w:numId="113">
    <w:abstractNumId w:val="86033"/>
  </w:num>
  <w:num w:numId="114">
    <w:abstractNumId w:val="86034"/>
  </w:num>
  <w:num w:numId="115">
    <w:abstractNumId w:val="86035"/>
  </w:num>
  <w:num w:numId="116">
    <w:abstractNumId w:val="86036"/>
  </w:num>
  <w:num w:numId="117">
    <w:abstractNumId w:val="86037"/>
  </w:num>
  <w:num w:numId="118">
    <w:abstractNumId w:val="86038"/>
  </w:num>
  <w:num w:numId="119">
    <w:abstractNumId w:val="86039"/>
  </w:num>
  <w:num w:numId="120">
    <w:abstractNumId w:val="86040"/>
  </w:num>
  <w:num w:numId="121">
    <w:abstractNumId w:val="86041"/>
  </w:num>
  <w:num w:numId="122">
    <w:abstractNumId w:val="86042"/>
  </w:num>
</w:numbering>
</file>

<file path=word/settings.xml><?xml version="1.0" encoding="utf-8"?>
<w:settings xmlns:w="http://schemas.openxmlformats.org/wordprocessingml/2006/main"/>
</file>

<file path=word/styles.xml><?xml version="1.0" encoding="utf-8"?>
<w:styles xmlns:w="http://schemas.openxmlformats.org/wordprocessingml/2006/main"/>
</file>

<file path=word/_rels/document.xml.rels><?xml version="1.0" encoding="UTF-8" standalone="yes"?><Relationships xmlns="http://schemas.openxmlformats.org/package/2006/relationships"><Relationship Id="rId1" Target="settings.xml" Type="http://schemas.openxmlformats.org/officeDocument/2006/relationships/settings"/><Relationship Id="rId10" Target="embeddings/Microsoft_Excel_Worksheet2.xlsx" Type="http://schemas.openxmlformats.org/officeDocument/2006/relationships/package"/><Relationship Id="rId11" Target="media/image2.png" Type="http://schemas.openxmlformats.org/officeDocument/2006/relationships/image"/><Relationship Id="rId12" Target="embeddings/Microsoft_Excel_Worksheet3.xlsx" Type="http://schemas.openxmlformats.org/officeDocument/2006/relationships/package"/><Relationship Id="rId13" Target="media/image3.png" Type="http://schemas.openxmlformats.org/officeDocument/2006/relationships/image"/><Relationship Id="rId14" Target="embeddings/Microsoft_Excel_Worksheet4.xlsx" Type="http://schemas.openxmlformats.org/officeDocument/2006/relationships/package"/><Relationship Id="rId15" Target="media/image4.png" Type="http://schemas.openxmlformats.org/officeDocument/2006/relationships/image"/><Relationship Id="rId16" Target="embeddings/Microsoft_Excel_Worksheet5.xlsx" Type="http://schemas.openxmlformats.org/officeDocument/2006/relationships/package"/><Relationship Id="rId17" Target="media/image5.png" Type="http://schemas.openxmlformats.org/officeDocument/2006/relationships/image"/><Relationship Id="rId18" Target="embeddings/Microsoft_Excel_Worksheet6.xlsx" Type="http://schemas.openxmlformats.org/officeDocument/2006/relationships/package"/><Relationship Id="rId19" Target="media/image6.png" Type="http://schemas.openxmlformats.org/officeDocument/2006/relationships/image"/><Relationship Id="rId2" Target="styles.xml" Type="http://schemas.openxmlformats.org/officeDocument/2006/relationships/styles"/><Relationship Id="rId20" Target="embeddings/Microsoft_Excel_Worksheet7.xlsx" Type="http://schemas.openxmlformats.org/officeDocument/2006/relationships/package"/><Relationship Id="rId21" Target="media/image7.png" Type="http://schemas.openxmlformats.org/officeDocument/2006/relationships/image"/><Relationship Id="rId22" Target="embeddings/Microsoft_Excel_Worksheet8.xlsx" Type="http://schemas.openxmlformats.org/officeDocument/2006/relationships/package"/><Relationship Id="rId23" Target="media/image8.png" Type="http://schemas.openxmlformats.org/officeDocument/2006/relationships/image"/><Relationship Id="rId24" Target="https://bytedance.feishu.cn/mindnotes/bmncnemi7pEN5ShWSXa9QaOcZff#mindmap" TargetMode="External" Type="http://schemas.openxmlformats.org/officeDocument/2006/relationships/hyperlink"/><Relationship Id="rId25" Target="embeddings/Microsoft_Excel_Worksheet9.xlsx" Type="http://schemas.openxmlformats.org/officeDocument/2006/relationships/package"/><Relationship Id="rId26" Target="media/image9.png" Type="http://schemas.openxmlformats.org/officeDocument/2006/relationships/image"/><Relationship Id="rId27" Target="embeddings/Microsoft_Excel_Worksheet10.xlsx" Type="http://schemas.openxmlformats.org/officeDocument/2006/relationships/package"/><Relationship Id="rId28" Target="media/image10.png" Type="http://schemas.openxmlformats.org/officeDocument/2006/relationships/image"/><Relationship Id="rId29" Target="embeddings/Microsoft_Excel_Worksheet11.xlsx" Type="http://schemas.openxmlformats.org/officeDocument/2006/relationships/package"/><Relationship Id="rId3" Target="footer1.xml" Type="http://schemas.openxmlformats.org/officeDocument/2006/relationships/footer"/><Relationship Id="rId30" Target="media/image11.png" Type="http://schemas.openxmlformats.org/officeDocument/2006/relationships/image"/><Relationship Id="rId31" Target="embeddings/Microsoft_Excel_Worksheet12.xlsx" Type="http://schemas.openxmlformats.org/officeDocument/2006/relationships/package"/><Relationship Id="rId32" Target="media/image12.png" Type="http://schemas.openxmlformats.org/officeDocument/2006/relationships/image"/><Relationship Id="rId33" Target="embeddings/Microsoft_Excel_Worksheet13.xlsx" Type="http://schemas.openxmlformats.org/officeDocument/2006/relationships/package"/><Relationship Id="rId34" Target="media/image13.png" Type="http://schemas.openxmlformats.org/officeDocument/2006/relationships/image"/><Relationship Id="rId35" Target="embeddings/Microsoft_Excel_Worksheet14.xlsx" Type="http://schemas.openxmlformats.org/officeDocument/2006/relationships/package"/><Relationship Id="rId36" Target="media/image14.png" Type="http://schemas.openxmlformats.org/officeDocument/2006/relationships/image"/><Relationship Id="rId37" Target="embeddings/Microsoft_Excel_Worksheet15.xlsx" Type="http://schemas.openxmlformats.org/officeDocument/2006/relationships/package"/><Relationship Id="rId38" Target="media/image15.png" Type="http://schemas.openxmlformats.org/officeDocument/2006/relationships/image"/><Relationship Id="rId39" Target="https://meego.feishu.cn/apaas_/issue/detail/8110197" TargetMode="External" Type="http://schemas.openxmlformats.org/officeDocument/2006/relationships/hyperlink"/><Relationship Id="rId4" Target="https://bytedance.feishu.cn/docx/X1hNdOT6OorlLYxsOWrcDAtpnNg" TargetMode="External" Type="http://schemas.openxmlformats.org/officeDocument/2006/relationships/hyperlink"/><Relationship Id="rId40" Target="embeddings/Microsoft_Excel_Worksheet16.xlsx" Type="http://schemas.openxmlformats.org/officeDocument/2006/relationships/package"/><Relationship Id="rId41" Target="media/image16.png" Type="http://schemas.openxmlformats.org/officeDocument/2006/relationships/image"/><Relationship Id="rId42" Target="embeddings/Microsoft_Excel_Worksheet17.xlsx" Type="http://schemas.openxmlformats.org/officeDocument/2006/relationships/package"/><Relationship Id="rId43" Target="media/image17.png" Type="http://schemas.openxmlformats.org/officeDocument/2006/relationships/image"/><Relationship Id="rId44" Target="https://bytedance.feishu.cn/wiki/wikcn8vyxFuqgZsfP9j9cfKuQcj" TargetMode="External" Type="http://schemas.openxmlformats.org/officeDocument/2006/relationships/hyperlink"/><Relationship Id="rId45" Target="embeddings/Microsoft_Excel_Worksheet18.xlsx" Type="http://schemas.openxmlformats.org/officeDocument/2006/relationships/package"/><Relationship Id="rId46" Target="media/image18.png" Type="http://schemas.openxmlformats.org/officeDocument/2006/relationships/image"/><Relationship Id="rId47" Target="https://bytedance.feishu.cn/wiki/wikcn8vyxFuqgZsfP9j9cfKuQcj" TargetMode="External" Type="http://schemas.openxmlformats.org/officeDocument/2006/relationships/hyperlink"/><Relationship Id="rId48" Target="embeddings/Microsoft_Excel_Worksheet19.xlsx" Type="http://schemas.openxmlformats.org/officeDocument/2006/relationships/package"/><Relationship Id="rId49" Target="media/image19.png" Type="http://schemas.openxmlformats.org/officeDocument/2006/relationships/image"/><Relationship Id="rId5" Target="https://bytedance.feishu.cn/docx/NlahdWn6ioxtjAxraXdcdqVqnbd" TargetMode="External" Type="http://schemas.openxmlformats.org/officeDocument/2006/relationships/hyperlink"/><Relationship Id="rId50" Target="https://bytedance.feishu.cn/wiki/wikcn8vyxFuqgZsfP9j9cfKuQcj" TargetMode="External" Type="http://schemas.openxmlformats.org/officeDocument/2006/relationships/hyperlink"/><Relationship Id="rId51" Target="embeddings/Microsoft_Excel_Worksheet20.xlsx" Type="http://schemas.openxmlformats.org/officeDocument/2006/relationships/package"/><Relationship Id="rId52" Target="media/image20.png" Type="http://schemas.openxmlformats.org/officeDocument/2006/relationships/image"/><Relationship Id="rId53" Target="embeddings/Microsoft_Excel_Worksheet21.xlsx" Type="http://schemas.openxmlformats.org/officeDocument/2006/relationships/package"/><Relationship Id="rId54" Target="media/image21.png" Type="http://schemas.openxmlformats.org/officeDocument/2006/relationships/image"/><Relationship Id="rId55" Target="https://bytedance.feishu.cn/wiki/wikcnH6lZNNHbpFxWx2joU7QpUb" TargetMode="External" Type="http://schemas.openxmlformats.org/officeDocument/2006/relationships/hyperlink"/><Relationship Id="rId56" Target="embeddings/Microsoft_Excel_Worksheet22.xlsx" Type="http://schemas.openxmlformats.org/officeDocument/2006/relationships/package"/><Relationship Id="rId57" Target="media/image22.png" Type="http://schemas.openxmlformats.org/officeDocument/2006/relationships/image"/><Relationship Id="rId58" Target="embeddings/Microsoft_Excel_Worksheet23.xlsx" Type="http://schemas.openxmlformats.org/officeDocument/2006/relationships/package"/><Relationship Id="rId59" Target="media/image23.png" Type="http://schemas.openxmlformats.org/officeDocument/2006/relationships/image"/><Relationship Id="rId6" Target="https://bytedance.feishu.cn/docx/OxNMd5VYRoSX7nxCO4mcfT5Nnch" TargetMode="External" Type="http://schemas.openxmlformats.org/officeDocument/2006/relationships/hyperlink"/><Relationship Id="rId60" Target="header1.xml" Type="http://schemas.openxmlformats.org/officeDocument/2006/relationships/header"/><Relationship Id="rId61" Target="header2.xml" Type="http://schemas.openxmlformats.org/officeDocument/2006/relationships/header"/><Relationship Id="rId62" Target="header3.xml" Type="http://schemas.openxmlformats.org/officeDocument/2006/relationships/header"/><Relationship Id="rId7" Target="embeddings/Microsoft_Excel_Worksheet1.xlsx" Type="http://schemas.openxmlformats.org/officeDocument/2006/relationships/package"/><Relationship Id="rId8" Target="media/image1.png" Type="http://schemas.openxmlformats.org/officeDocument/2006/relationships/image"/><Relationship Id="rId9" Target="numbering.xml" Type="http://schemas.openxmlformats.org/officeDocument/2006/relationships/numbering"/></Relationships>
</file>

<file path=docProps/app.xml><?xml version="1.0" encoding="utf-8"?>
<Properties xmlns="http://schemas.openxmlformats.org/officeDocument/2006/extended-properties">
  <Application>Apache POI</Application>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2023-11-16T12:14:18Z</dcterms:created>
  <dc:creator>Apache POI</dc:creator>
</cp:coreProperties>
</file>