
<file path=[Content_Types].xml><?xml version="1.0" encoding="utf-8"?>
<Types xmlns="http://schemas.openxmlformats.org/package/2006/content-types">
  <Default ContentType="image/png" Extension="png"/>
  <Default ContentType="application/vnd.openxmlformats-package.relationships+xml" Extension="rels"/>
  <Default ContentType="application/vnd.openxmlformats-officedocument.spreadsheetml.sheet" Extension="xlsx"/>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wordprocessingml.footer+xml" PartName="/word/footer1.xml"/>
  <Override ContentType="application/vnd.openxmlformats-officedocument.wordprocessingml.header+xml" PartName="/word/header1.xml"/>
  <Override ContentType="application/vnd.openxmlformats-officedocument.wordprocessingml.header+xml" PartName="/word/header2.xml"/>
  <Override ContentType="application/vnd.openxmlformats-officedocument.wordprocessingml.header+xml" PartName="/word/header3.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Types>
</file>

<file path=_rels/.rels><?xml version="1.0" encoding="UTF-8" standalone="yes"?><Relationships xmlns="http://schemas.openxmlformats.org/package/2006/relationships"><Relationship Id="rId1" Target="word/document.xml" Type="http://schemas.openxmlformats.org/officeDocument/2006/relationships/officeDocument"/><Relationship Id="rId2" Target="docProps/app.xml" Type="http://schemas.openxmlformats.org/officeDocument/2006/relationships/extended-properties"/><Relationship Id="rId3" Target="docProps/core.xml" Type="http://schemas.openxmlformats.org/package/2006/relationships/metadata/core-properties"/></Relationships>
</file>

<file path=word/document.xml><?xml version="1.0" encoding="utf-8"?>
<w:document xmlns:w="http://schemas.openxmlformats.org/wordprocessingml/2006/main" xmlns:r="http://schemas.openxmlformats.org/officeDocument/2006/relationships" xmlns:v="urn:schemas-microsoft-com:vml" xmlns:o="urn:schemas-microsoft-com:office:office" xmlns:wp="http://schemas.openxmlformats.org/drawingml/2006/wordprocessingDrawing">
  <w:body>
    <w:p>
      <w:pPr>
        <w:spacing w:before="480" w:after="480" w:line="288" w:lineRule="auto"/>
        <w:ind w:left="0"/>
      </w:pPr>
      <w:r>
        <w:rPr>
          <w:rFonts w:eastAsia="等线" w:ascii="Arial" w:cs="Arial" w:hAnsi="Arial"/>
          <w:b w:val="true"/>
          <w:sz w:val="52"/>
        </w:rPr>
        <w:t>9月工作日报</w:t>
      </w:r>
    </w:p>
    <w:p>
      <w:pPr>
        <w:spacing w:before="120" w:after="120" w:line="288" w:lineRule="auto"/>
        <w:ind w:left="0"/>
        <w:jc w:val="left"/>
      </w:pPr>
      <w:r>
        <w:rPr>
          <w:rFonts w:eastAsia="等线" w:ascii="Arial" w:cs="Arial" w:hAnsi="Arial"/>
          <w:sz w:val="22"/>
        </w:rPr>
        <w:t>目录：</w:t>
      </w:r>
      <w:hyperlink r:id="rId4">
        <w:r>
          <w:rPr>
            <w:rFonts w:eastAsia="等线" w:ascii="Arial" w:cs="Arial" w:hAnsi="Arial"/>
            <w:color w:val="3370ff"/>
            <w:sz w:val="22"/>
          </w:rPr>
          <w:t>工作日报目录</w:t>
        </w:r>
      </w:hyperlink>
      <w:r>
        <w:rPr>
          <w:rFonts w:eastAsia="等线" w:ascii="Arial" w:cs="Arial" w:hAnsi="Arial"/>
          <w:sz w:val="22"/>
        </w:rPr>
        <w:t xml:space="preserve"> </w:t>
      </w:r>
    </w:p>
    <w:p>
      <w:pPr>
        <w:spacing w:before="120" w:after="120" w:line="288" w:lineRule="auto"/>
        <w:ind w:left="0"/>
        <w:jc w:val="left"/>
      </w:pPr>
      <w:r>
        <w:rPr>
          <w:rFonts w:eastAsia="等线" w:ascii="Arial" w:cs="Arial" w:hAnsi="Arial"/>
          <w:sz w:val="22"/>
        </w:rPr>
        <w:t>上月：</w:t>
      </w:r>
      <w:hyperlink r:id="rId5">
        <w:r>
          <w:rPr>
            <w:rFonts w:eastAsia="等线" w:ascii="Arial" w:cs="Arial" w:hAnsi="Arial"/>
            <w:color w:val="3370ff"/>
            <w:sz w:val="22"/>
          </w:rPr>
          <w:t>8月工作日报</w:t>
        </w:r>
      </w:hyperlink>
      <w:r>
        <w:rPr>
          <w:rFonts w:eastAsia="等线" w:ascii="Arial" w:cs="Arial" w:hAnsi="Arial"/>
          <w:sz w:val="22"/>
        </w:rPr>
        <w:t xml:space="preserve"> </w:t>
      </w:r>
    </w:p>
    <w:p>
      <w:pPr>
        <w:spacing w:before="120" w:after="120" w:line="288" w:lineRule="auto"/>
        <w:ind w:left="0"/>
        <w:jc w:val="left"/>
      </w:pPr>
      <w:r>
        <w:rPr>
          <w:rFonts w:eastAsia="等线" w:ascii="Arial" w:cs="Arial" w:hAnsi="Arial"/>
          <w:sz w:val="22"/>
        </w:rPr>
        <w:t>下月：</w:t>
      </w:r>
      <w:hyperlink r:id="rId6">
        <w:r>
          <w:rPr>
            <w:rFonts w:eastAsia="等线" w:ascii="Arial" w:cs="Arial" w:hAnsi="Arial"/>
            <w:color w:val="3370ff"/>
            <w:sz w:val="22"/>
          </w:rPr>
          <w:t>10月工作日报</w:t>
        </w:r>
      </w:hyperlink>
      <w:r>
        <w:rPr>
          <w:rFonts w:eastAsia="等线" w:ascii="Arial" w:cs="Arial" w:hAnsi="Arial"/>
          <w:sz w:val="22"/>
        </w:rPr>
        <w:t xml:space="preserve"> </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9月30日</w:t>
      </w:r>
    </w:p>
    <w:p>
      <w:pPr>
        <w:spacing w:before="120" w:after="120" w:line="288" w:lineRule="auto"/>
        <w:ind w:left="0"/>
      </w:pPr>
      <w:r>
        <w:object>
          <v:shapetype coordsize="21600,21600" filled="f" id="_x0000_t75" o:preferrelative="t" path="m@4@5l@4@11@9@11@9@5xe" stroked="f" o:spt="75.0">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aspectratio="t" v:ext="edit"/>
          </v:shapetype>
          <v:shape id="_x0000_i1025" style="width:414pt;height:240pt;mso-width-percent:0;mso-height-percent:0;mso-width-percent:0;mso-height-percent:0" type="#_x0000_t75" o:ole="">
            <v:imagedata r:id="rId8" o:title=""/>
          </v:shape>
          <o:OLEObject DrawAspect="Icon" ObjectID="_1718471219" ProgID="Excel.Sheet.12" ShapeID="_x0000_i1025" Type="Embed" r:id="rId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
        </w:numPr>
        <w:spacing w:before="120" w:after="120" w:line="288" w:lineRule="auto"/>
        <w:ind w:left="0"/>
        <w:jc w:val="left"/>
      </w:pPr>
      <w:r>
        <w:rPr>
          <w:rFonts w:eastAsia="等线" w:ascii="Arial" w:cs="Arial" w:hAnsi="Arial"/>
          <w:sz w:val="22"/>
        </w:rPr>
        <w:t>UIPaaS</w:t>
      </w:r>
      <w:r>
        <w:rPr>
          <w:rFonts w:eastAsia="等线" w:ascii="Arial" w:cs="Arial" w:hAnsi="Arial"/>
          <w:sz w:val="22"/>
        </w:rPr>
        <w:t xml:space="preserve"> Tech Logo下标缩小</w:t>
      </w:r>
    </w:p>
    <w:p>
      <w:pPr>
        <w:spacing w:before="120" w:after="120" w:line="288" w:lineRule="auto"/>
        <w:ind w:left="453"/>
        <w:jc w:val="center"/>
      </w:pPr>
      <w:r>
        <w:drawing>
          <wp:inline distT="0" distR="0" distB="0" distL="0">
            <wp:extent cx="5257800" cy="1143000"/>
            <wp:docPr id="0" name="Drawing 0" descr=""/>
            <a:graphic xmlns:a="http://schemas.openxmlformats.org/drawingml/2006/main">
              <a:graphicData uri="http://schemas.openxmlformats.org/drawingml/2006/picture">
                <pic:pic xmlns:pic="http://schemas.openxmlformats.org/drawingml/2006/picture">
                  <pic:nvPicPr>
                    <pic:cNvPr id="0" name="Picture 0" descr=""/>
                    <pic:cNvPicPr>
                      <a:picLocks noChangeAspect="true"/>
                    </pic:cNvPicPr>
                  </pic:nvPicPr>
                  <pic:blipFill>
                    <a:blip r:embed="rId10"/>
                    <a:stretch>
                      <a:fillRect/>
                    </a:stretch>
                  </pic:blipFill>
                  <pic:spPr>
                    <a:xfrm>
                      <a:off x="0" y="0"/>
                      <a:ext cx="5257800" cy="1143000"/>
                    </a:xfrm>
                    <a:prstGeom prst="rect">
                      <a:avLst/>
                    </a:prstGeom>
                  </pic:spPr>
                </pic:pic>
              </a:graphicData>
            </a:graphic>
          </wp:inline>
        </w:drawing>
      </w:r>
    </w:p>
    <w:p>
      <w:pPr>
        <w:spacing w:before="120" w:after="120" w:line="288" w:lineRule="auto"/>
        <w:ind w:left="0"/>
        <w:jc w:val="left"/>
      </w:pPr>
    </w:p>
    <w:p>
      <w:pPr>
        <w:pStyle w:val="2"/>
        <w:spacing w:before="320" w:after="120" w:line="288" w:lineRule="auto"/>
        <w:ind w:left="0"/>
        <w:jc w:val="left"/>
        <w:outlineLvl w:val="1"/>
      </w:pPr>
      <w:r>
        <w:rPr>
          <w:rFonts w:eastAsia="等线" w:ascii="Arial" w:cs="Arial" w:hAnsi="Arial"/>
          <w:b w:val="true"/>
          <w:sz w:val="32"/>
        </w:rPr>
        <w:t>明日计划</w:t>
      </w:r>
    </w:p>
    <w:p>
      <w:pPr>
        <w:numPr>
          <w:numId w:val="2"/>
        </w:numPr>
        <w:spacing w:before="120" w:after="120" w:line="288" w:lineRule="auto"/>
        <w:ind w:left="0"/>
        <w:jc w:val="left"/>
      </w:pPr>
      <w:r>
        <w:rPr>
          <w:rFonts w:eastAsia="等线" w:ascii="Arial" w:cs="Arial" w:hAnsi="Arial"/>
          <w:sz w:val="22"/>
        </w:rPr>
        <w:t>批量请求按钮权限的函数封装</w:t>
      </w:r>
    </w:p>
    <w:p>
      <w:pPr>
        <w:numPr>
          <w:numId w:val="3"/>
        </w:numPr>
        <w:spacing w:before="120" w:after="120" w:line="288" w:lineRule="auto"/>
        <w:ind w:left="0"/>
        <w:jc w:val="left"/>
      </w:pPr>
      <w:r>
        <w:rPr>
          <w:rFonts w:eastAsia="等线" w:ascii="Arial" w:cs="Arial" w:hAnsi="Arial"/>
          <w:sz w:val="22"/>
        </w:rPr>
        <w:t>排查所有</w:t>
      </w:r>
      <w:r>
        <w:rPr>
          <w:rFonts w:eastAsia="等线" w:ascii="Arial" w:cs="Arial" w:hAnsi="Arial"/>
          <w:sz w:val="22"/>
        </w:rPr>
        <w:t>api</w:t>
      </w:r>
      <w:r>
        <w:rPr>
          <w:rFonts w:eastAsia="等线" w:ascii="Arial" w:cs="Arial" w:hAnsi="Arial"/>
          <w:sz w:val="22"/>
        </w:rPr>
        <w:t>调用，找出去除objectId的影响面</w:t>
      </w:r>
    </w:p>
    <w:p>
      <w:pPr>
        <w:numPr>
          <w:numId w:val="4"/>
        </w:numPr>
        <w:spacing w:before="120" w:after="120" w:line="288" w:lineRule="auto"/>
        <w:ind w:left="0"/>
        <w:jc w:val="left"/>
      </w:pPr>
      <w:r>
        <w:rPr>
          <w:rFonts w:eastAsia="等线" w:ascii="Arial" w:cs="Arial" w:hAnsi="Arial"/>
          <w:sz w:val="22"/>
        </w:rPr>
        <w:t>当</w:t>
      </w:r>
      <w:r>
        <w:rPr>
          <w:rFonts w:eastAsia="等线" w:ascii="Arial" w:cs="Arial" w:hAnsi="Arial"/>
          <w:sz w:val="22"/>
        </w:rPr>
        <w:t>Nav</w:t>
      </w:r>
      <w:r>
        <w:rPr>
          <w:rFonts w:eastAsia="等线" w:ascii="Arial" w:cs="Arial" w:hAnsi="Arial"/>
          <w:sz w:val="22"/>
        </w:rPr>
        <w:t>和Tabs下所有组件都没有权限则裁掉</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9月29日</w:t>
      </w:r>
    </w:p>
    <w:p>
      <w:pPr>
        <w:spacing w:before="120" w:after="120" w:line="288" w:lineRule="auto"/>
        <w:ind w:left="0"/>
      </w:pPr>
      <w:r>
        <w:object>
          <v:shape id="_x0000_i1026" style="width:414pt;height:225pt;mso-width-percent:0;mso-height-percent:0;mso-width-percent:0;mso-height-percent:0" type="#_x0000_t75" o:ole="">
            <v:imagedata r:id="rId12" o:title=""/>
          </v:shape>
          <o:OLEObject DrawAspect="Icon" ObjectID="_1718471220" ProgID="Excel.Sheet.12" ShapeID="_x0000_i1026" Type="Embed" r:id="rId11"/>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5"/>
        </w:numPr>
        <w:spacing w:before="120" w:after="120" w:line="288" w:lineRule="auto"/>
        <w:ind w:left="0"/>
        <w:jc w:val="left"/>
      </w:pPr>
      <w:r>
        <w:rPr>
          <w:rFonts w:eastAsia="等线" w:ascii="Arial" w:cs="Arial" w:hAnsi="Arial"/>
          <w:sz w:val="22"/>
        </w:rPr>
        <w:t>优化页面</w:t>
      </w:r>
      <w:r>
        <w:rPr>
          <w:rFonts w:eastAsia="等线" w:ascii="Arial" w:cs="Arial" w:hAnsi="Arial"/>
          <w:sz w:val="22"/>
        </w:rPr>
        <w:t>url</w:t>
      </w:r>
      <w:r>
        <w:rPr>
          <w:rFonts w:eastAsia="等线" w:ascii="Arial" w:cs="Arial" w:hAnsi="Arial"/>
          <w:sz w:val="22"/>
        </w:rPr>
        <w:t>算法逻辑讨论和实现了好多版，太复杂了</w:t>
      </w:r>
    </w:p>
    <w:p>
      <w:pPr>
        <w:numPr>
          <w:numId w:val="6"/>
        </w:numPr>
        <w:spacing w:before="120" w:after="120" w:line="288" w:lineRule="auto"/>
        <w:ind w:left="0"/>
        <w:jc w:val="left"/>
      </w:pPr>
      <w:r>
        <w:rPr>
          <w:rFonts w:eastAsia="等线" w:ascii="Arial" w:cs="Arial" w:hAnsi="Arial"/>
          <w:sz w:val="22"/>
        </w:rPr>
        <w:t xml:space="preserve">Tabs组件接入PageService </w:t>
      </w:r>
      <w:r>
        <w:rPr>
          <w:rFonts w:eastAsia="等线" w:ascii="Arial" w:cs="Arial" w:hAnsi="Arial"/>
          <w:color w:val="3370ff"/>
          <w:sz w:val="22"/>
        </w:rPr>
        <w:t>@唐词伟</w:t>
      </w:r>
      <w:r>
        <w:rPr>
          <w:rFonts w:eastAsia="等线" w:ascii="Arial" w:cs="Arial" w:hAnsi="Arial"/>
          <w:sz w:val="22"/>
        </w:rPr>
        <w:t>已经接入了</w:t>
      </w:r>
    </w:p>
    <w:p>
      <w:pPr>
        <w:pStyle w:val="2"/>
        <w:spacing w:before="320" w:after="120" w:line="288" w:lineRule="auto"/>
        <w:ind w:left="0"/>
        <w:jc w:val="left"/>
        <w:outlineLvl w:val="1"/>
      </w:pPr>
      <w:r>
        <w:rPr>
          <w:rFonts w:eastAsia="等线" w:ascii="Arial" w:cs="Arial" w:hAnsi="Arial"/>
          <w:b w:val="true"/>
          <w:sz w:val="32"/>
        </w:rPr>
        <w:t>明日计划</w:t>
      </w:r>
    </w:p>
    <w:p>
      <w:pPr>
        <w:numPr>
          <w:numId w:val="7"/>
        </w:numPr>
        <w:spacing w:before="120" w:after="120" w:line="288" w:lineRule="auto"/>
        <w:ind w:left="0"/>
        <w:jc w:val="left"/>
      </w:pPr>
      <w:r>
        <w:rPr>
          <w:rFonts w:eastAsia="等线" w:ascii="Arial" w:cs="Arial" w:hAnsi="Arial"/>
          <w:sz w:val="22"/>
        </w:rPr>
        <w:t>优化页面</w:t>
      </w:r>
      <w:r>
        <w:rPr>
          <w:rFonts w:eastAsia="等线" w:ascii="Arial" w:cs="Arial" w:hAnsi="Arial"/>
          <w:sz w:val="22"/>
        </w:rPr>
        <w:t>url</w:t>
      </w:r>
      <w:r>
        <w:rPr>
          <w:rFonts w:eastAsia="等线" w:ascii="Arial" w:cs="Arial" w:hAnsi="Arial"/>
          <w:sz w:val="22"/>
        </w:rPr>
        <w:t>算法逻辑</w:t>
      </w:r>
    </w:p>
    <w:p>
      <w:pPr>
        <w:numPr>
          <w:numId w:val="8"/>
        </w:numPr>
        <w:spacing w:before="120" w:after="120" w:line="288" w:lineRule="auto"/>
        <w:ind w:left="0"/>
        <w:jc w:val="left"/>
      </w:pPr>
      <w:r>
        <w:rPr>
          <w:rFonts w:eastAsia="等线" w:ascii="Arial" w:cs="Arial" w:hAnsi="Arial"/>
          <w:sz w:val="22"/>
        </w:rPr>
        <w:t>页面</w:t>
      </w:r>
      <w:r>
        <w:rPr>
          <w:rFonts w:eastAsia="等线" w:ascii="Arial" w:cs="Arial" w:hAnsi="Arial"/>
          <w:sz w:val="22"/>
        </w:rPr>
        <w:t>URL</w:t>
      </w:r>
      <w:r>
        <w:rPr>
          <w:rFonts w:eastAsia="等线" w:ascii="Arial" w:cs="Arial" w:hAnsi="Arial"/>
          <w:sz w:val="22"/>
        </w:rPr>
        <w:t>去除decode/encode</w:t>
      </w:r>
    </w:p>
    <w:p>
      <w:pPr>
        <w:numPr>
          <w:numId w:val="9"/>
        </w:numPr>
        <w:spacing w:before="120" w:after="120" w:line="288" w:lineRule="auto"/>
        <w:ind w:left="0"/>
        <w:jc w:val="left"/>
      </w:pPr>
      <w:r>
        <w:rPr>
          <w:rFonts w:eastAsia="等线" w:ascii="Arial" w:cs="Arial" w:hAnsi="Arial"/>
          <w:sz w:val="22"/>
        </w:rPr>
        <w:t>按钮与动作的权限逻辑抽离</w:t>
      </w:r>
    </w:p>
    <w:p>
      <w:pPr>
        <w:numPr>
          <w:numId w:val="10"/>
        </w:numPr>
        <w:spacing w:before="120" w:after="120" w:line="288" w:lineRule="auto"/>
        <w:ind w:left="0"/>
        <w:jc w:val="left"/>
      </w:pPr>
      <w:r>
        <w:rPr>
          <w:rFonts w:eastAsia="等线" w:ascii="Arial" w:cs="Arial" w:hAnsi="Arial"/>
          <w:sz w:val="22"/>
        </w:rPr>
        <w:t>按钮权限当一项动作没有权限则没有权限</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9月28日</w:t>
      </w:r>
    </w:p>
    <w:p>
      <w:pPr>
        <w:spacing w:before="120" w:after="120" w:line="288" w:lineRule="auto"/>
        <w:ind w:left="0"/>
      </w:pPr>
      <w:r>
        <w:object>
          <v:shape id="_x0000_i1027" style="width:414pt;height:240pt;mso-width-percent:0;mso-height-percent:0;mso-width-percent:0;mso-height-percent:0" type="#_x0000_t75" o:ole="">
            <v:imagedata r:id="rId14" o:title=""/>
          </v:shape>
          <o:OLEObject DrawAspect="Icon" ObjectID="_1718471221" ProgID="Excel.Sheet.12" ShapeID="_x0000_i1027" Type="Embed" r:id="rId13"/>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1"/>
        </w:numPr>
        <w:spacing w:before="120" w:after="120" w:line="288" w:lineRule="auto"/>
        <w:ind w:left="0"/>
        <w:jc w:val="left"/>
      </w:pPr>
      <w:r>
        <w:rPr>
          <w:rFonts w:eastAsia="等线" w:ascii="Arial" w:cs="Arial" w:hAnsi="Arial"/>
          <w:color w:val="3370ff"/>
          <w:sz w:val="22"/>
        </w:rPr>
        <w:t>@艾城</w:t>
      </w:r>
      <w:r>
        <w:rPr>
          <w:rFonts w:eastAsia="等线" w:ascii="Arial" w:cs="Arial" w:hAnsi="Arial"/>
          <w:sz w:val="22"/>
        </w:rPr>
        <w:t>流转权限导致按钮最大显示数量按钮，画布区生效，runtime不生效的bug，经过排查，不是权限引起，而是代码中有一个条件判断永远返回false引起</w:t>
      </w:r>
    </w:p>
    <w:p>
      <w:pPr>
        <w:numPr>
          <w:numId w:val="12"/>
        </w:numPr>
        <w:spacing w:before="120" w:after="120" w:line="288" w:lineRule="auto"/>
        <w:ind w:left="0"/>
        <w:jc w:val="left"/>
      </w:pPr>
      <w:r>
        <w:rPr>
          <w:rFonts w:eastAsia="等线" w:ascii="Arial" w:cs="Arial" w:hAnsi="Arial"/>
          <w:sz w:val="22"/>
        </w:rPr>
        <w:t>UIPaaS</w:t>
      </w:r>
      <w:r>
        <w:rPr>
          <w:rFonts w:eastAsia="等线" w:ascii="Arial" w:cs="Arial" w:hAnsi="Arial"/>
          <w:sz w:val="22"/>
        </w:rPr>
        <w:t xml:space="preserve"> Tech Logo 设计</w:t>
      </w:r>
    </w:p>
    <w:p>
      <w:pPr>
        <w:spacing w:before="120" w:after="120" w:line="288" w:lineRule="auto"/>
        <w:ind w:left="453"/>
        <w:jc w:val="center"/>
      </w:pPr>
      <w:r>
        <w:drawing>
          <wp:inline distT="0" distR="0" distB="0" distL="0">
            <wp:extent cx="5257800" cy="990600"/>
            <wp:docPr id="1" name="Drawing 1" descr=""/>
            <a:graphic xmlns:a="http://schemas.openxmlformats.org/drawingml/2006/main">
              <a:graphicData uri="http://schemas.openxmlformats.org/drawingml/2006/picture">
                <pic:pic xmlns:pic="http://schemas.openxmlformats.org/drawingml/2006/picture">
                  <pic:nvPicPr>
                    <pic:cNvPr id="0" name="Picture 1" descr=""/>
                    <pic:cNvPicPr>
                      <a:picLocks noChangeAspect="true"/>
                    </pic:cNvPicPr>
                  </pic:nvPicPr>
                  <pic:blipFill>
                    <a:blip r:embed="rId15"/>
                    <a:stretch>
                      <a:fillRect/>
                    </a:stretch>
                  </pic:blipFill>
                  <pic:spPr>
                    <a:xfrm>
                      <a:off x="0" y="0"/>
                      <a:ext cx="5257800" cy="990600"/>
                    </a:xfrm>
                    <a:prstGeom prst="rect">
                      <a:avLst/>
                    </a:prstGeom>
                  </pic:spPr>
                </pic:pic>
              </a:graphicData>
            </a:graphic>
          </wp:inline>
        </w:drawing>
      </w:r>
    </w:p>
    <w:tbl>
      <w:tblPr>
        <w:tblW w:w="0" w:type="auto"/>
        <w:tblInd w:w="453" w:type="dxa"/>
        <w:tblBorders>
          <w:top w:val="none" w:space="4"/>
          <w:left w:val="none" w:space="4"/>
          <w:bottom w:val="none" w:space="4"/>
          <w:right w:val="none" w:space="4"/>
          <w:insideH w:val="none" w:space="4"/>
          <w:insideV w:val="none" w:space="4"/>
        </w:tblBorders>
        <w:tblLayout w:type="fixed"/>
      </w:tblPr>
      <w:tblGrid>
        <w:gridCol w:w="4099"/>
        <w:gridCol w:w="4180"/>
      </w:tblGrid>
      <w:tr>
        <w:tc>
          <w:tcPr>
            <w:tcW w:w="4099" w:type="dxa"/>
            <w:tcMar>
              <w:top w:type="dxa" w:w="60"/>
              <w:left w:type="dxa" w:w="120"/>
              <w:bottom w:type="dxa" w:w="30"/>
              <w:right w:type="dxa" w:w="120"/>
            </w:tcMar>
          </w:tcPr>
          <w:p>
            <w:pPr>
              <w:spacing w:before="120" w:after="120" w:line="288" w:lineRule="auto"/>
              <w:ind w:left="0"/>
              <w:jc w:val="center"/>
            </w:pPr>
            <w:r>
              <w:drawing>
                <wp:inline distT="0" distR="0" distB="0" distL="0">
                  <wp:extent cx="2447925" cy="2495550"/>
                  <wp:docPr id="2" name="Drawing 2" descr=""/>
                  <a:graphic xmlns:a="http://schemas.openxmlformats.org/drawingml/2006/main">
                    <a:graphicData uri="http://schemas.openxmlformats.org/drawingml/2006/picture">
                      <pic:pic xmlns:pic="http://schemas.openxmlformats.org/drawingml/2006/picture">
                        <pic:nvPicPr>
                          <pic:cNvPr id="0" name="Picture 2" descr=""/>
                          <pic:cNvPicPr>
                            <a:picLocks noChangeAspect="true"/>
                          </pic:cNvPicPr>
                        </pic:nvPicPr>
                        <pic:blipFill>
                          <a:blip r:embed="rId16"/>
                          <a:stretch>
                            <a:fillRect/>
                          </a:stretch>
                        </pic:blipFill>
                        <pic:spPr>
                          <a:xfrm>
                            <a:off x="0" y="0"/>
                            <a:ext cx="2447925" cy="2495550"/>
                          </a:xfrm>
                          <a:prstGeom prst="rect">
                            <a:avLst/>
                          </a:prstGeom>
                        </pic:spPr>
                      </pic:pic>
                    </a:graphicData>
                  </a:graphic>
                </wp:inline>
              </w:drawing>
            </w:r>
          </w:p>
        </w:tc>
        <w:tc>
          <w:tcPr>
            <w:tcW w:w="4180" w:type="dxa"/>
            <w:tcMar>
              <w:top w:type="dxa" w:w="60"/>
              <w:left w:type="dxa" w:w="120"/>
              <w:bottom w:type="dxa" w:w="30"/>
              <w:right w:type="dxa" w:w="120"/>
            </w:tcMar>
          </w:tcPr>
          <w:p>
            <w:pPr>
              <w:spacing w:before="120" w:after="120" w:line="288" w:lineRule="auto"/>
              <w:ind w:left="0"/>
              <w:jc w:val="center"/>
            </w:pPr>
            <w:r>
              <w:drawing>
                <wp:inline distT="0" distR="0" distB="0" distL="0">
                  <wp:extent cx="2495550" cy="2495550"/>
                  <wp:docPr id="3" name="Drawing 3" descr=""/>
                  <a:graphic xmlns:a="http://schemas.openxmlformats.org/drawingml/2006/main">
                    <a:graphicData uri="http://schemas.openxmlformats.org/drawingml/2006/picture">
                      <pic:pic xmlns:pic="http://schemas.openxmlformats.org/drawingml/2006/picture">
                        <pic:nvPicPr>
                          <pic:cNvPr id="0" name="Picture 3" descr=""/>
                          <pic:cNvPicPr>
                            <a:picLocks noChangeAspect="true"/>
                          </pic:cNvPicPr>
                        </pic:nvPicPr>
                        <pic:blipFill>
                          <a:blip r:embed="rId17"/>
                          <a:stretch>
                            <a:fillRect/>
                          </a:stretch>
                        </pic:blipFill>
                        <pic:spPr>
                          <a:xfrm>
                            <a:off x="0" y="0"/>
                            <a:ext cx="2495550" cy="2495550"/>
                          </a:xfrm>
                          <a:prstGeom prst="rect">
                            <a:avLst/>
                          </a:prstGeom>
                        </pic:spPr>
                      </pic:pic>
                    </a:graphicData>
                  </a:graphic>
                </wp:inline>
              </w:drawing>
            </w:r>
          </w:p>
        </w:tc>
      </w:tr>
    </w:tbl>
    <w:p>
      <w:pPr>
        <w:spacing w:before="120" w:after="120" w:line="288" w:lineRule="auto"/>
        <w:ind w:left="0"/>
        <w:jc w:val="left"/>
      </w:pP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9月27日</w:t>
      </w:r>
    </w:p>
    <w:p>
      <w:pPr>
        <w:spacing w:before="120" w:after="120" w:line="288" w:lineRule="auto"/>
        <w:ind w:left="0"/>
      </w:pPr>
      <w:r>
        <w:object>
          <v:shape id="_x0000_i1028" style="width:414pt;height:240pt;mso-width-percent:0;mso-height-percent:0;mso-width-percent:0;mso-height-percent:0" type="#_x0000_t75" o:ole="">
            <v:imagedata r:id="rId19" o:title=""/>
          </v:shape>
          <o:OLEObject DrawAspect="Icon" ObjectID="_1718471222" ProgID="Excel.Sheet.12" ShapeID="_x0000_i1028" Type="Embed" r:id="rId18"/>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3"/>
        </w:numPr>
        <w:spacing w:before="120" w:after="120" w:line="288" w:lineRule="auto"/>
        <w:ind w:left="0"/>
        <w:jc w:val="left"/>
      </w:pPr>
      <w:r>
        <w:rPr>
          <w:rFonts w:eastAsia="等线" w:ascii="Arial" w:cs="Arial" w:hAnsi="Arial"/>
          <w:sz w:val="22"/>
        </w:rPr>
        <w:t>一切顺利</w:t>
      </w:r>
    </w:p>
    <w:p>
      <w:pPr>
        <w:pStyle w:val="2"/>
        <w:spacing w:before="320" w:after="120" w:line="288" w:lineRule="auto"/>
        <w:ind w:left="0"/>
        <w:jc w:val="left"/>
        <w:outlineLvl w:val="1"/>
      </w:pPr>
      <w:r>
        <w:rPr>
          <w:rFonts w:eastAsia="等线" w:ascii="Arial" w:cs="Arial" w:hAnsi="Arial"/>
          <w:b w:val="true"/>
          <w:sz w:val="32"/>
        </w:rPr>
        <w:t>明日计划</w:t>
      </w:r>
    </w:p>
    <w:p>
      <w:pPr>
        <w:numPr>
          <w:numId w:val="14"/>
        </w:numPr>
        <w:spacing w:before="120" w:after="120" w:line="288" w:lineRule="auto"/>
        <w:ind w:left="0"/>
        <w:jc w:val="left"/>
      </w:pPr>
      <w:r>
        <w:rPr>
          <w:rFonts w:eastAsia="等线" w:ascii="Arial" w:cs="Arial" w:hAnsi="Arial"/>
          <w:sz w:val="22"/>
        </w:rPr>
        <w:t>身份模拟功能样式还原</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9月26日</w:t>
      </w:r>
    </w:p>
    <w:p>
      <w:pPr>
        <w:spacing w:before="120" w:after="120" w:line="288" w:lineRule="auto"/>
        <w:ind w:left="0"/>
      </w:pPr>
      <w:r>
        <w:object>
          <v:shape id="_x0000_i1029" style="width:414pt;height:240pt;mso-width-percent:0;mso-height-percent:0;mso-width-percent:0;mso-height-percent:0" type="#_x0000_t75" o:ole="">
            <v:imagedata r:id="rId21" o:title=""/>
          </v:shape>
          <o:OLEObject DrawAspect="Icon" ObjectID="_1718471223" ProgID="Excel.Sheet.12" ShapeID="_x0000_i1029" Type="Embed" r:id="rId20"/>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5"/>
        </w:numPr>
        <w:spacing w:before="120" w:after="120" w:line="288" w:lineRule="auto"/>
        <w:ind w:left="0"/>
        <w:jc w:val="left"/>
      </w:pPr>
      <w:r>
        <w:rPr>
          <w:rFonts w:eastAsia="等线" w:ascii="Arial" w:cs="Arial" w:hAnsi="Arial"/>
          <w:color w:val="3370ff"/>
          <w:sz w:val="22"/>
        </w:rPr>
        <w:t>@项仁明</w:t>
      </w:r>
      <w:r>
        <w:rPr>
          <w:rFonts w:eastAsia="等线" w:ascii="Arial" w:cs="Arial" w:hAnsi="Arial"/>
          <w:sz w:val="22"/>
        </w:rPr>
        <w:t>提了个需求需要实现富文本组件接入自定义</w:t>
      </w:r>
      <w:r>
        <w:rPr>
          <w:rFonts w:eastAsia="等线" w:ascii="Arial" w:cs="Arial" w:hAnsi="Arial"/>
          <w:sz w:val="22"/>
        </w:rPr>
        <w:t>tooltip</w:t>
      </w:r>
      <w:r>
        <w:rPr>
          <w:rFonts w:eastAsia="等线" w:ascii="Arial" w:cs="Arial" w:hAnsi="Arial"/>
          <w:sz w:val="22"/>
        </w:rPr>
        <w:t>，成本较大（</w:t>
      </w:r>
      <w:hyperlink r:id="rId22">
        <w:r>
          <w:rPr>
            <w:rFonts w:eastAsia="等线" w:ascii="Arial" w:cs="Arial" w:hAnsi="Arial"/>
            <w:color w:val="3370ff"/>
            <w:sz w:val="22"/>
          </w:rPr>
          <w:t>富文本组件接入自定义toolbar成本评估</w:t>
        </w:r>
      </w:hyperlink>
      <w:r>
        <w:rPr>
          <w:rFonts w:eastAsia="等线" w:ascii="Arial" w:cs="Arial" w:hAnsi="Arial"/>
          <w:sz w:val="22"/>
        </w:rPr>
        <w:t xml:space="preserve"> ）</w:t>
      </w:r>
    </w:p>
    <w:p>
      <w:pPr>
        <w:numPr>
          <w:numId w:val="16"/>
        </w:numPr>
        <w:spacing w:before="120" w:after="120" w:line="288" w:lineRule="auto"/>
        <w:ind w:left="0"/>
        <w:jc w:val="left"/>
      </w:pPr>
      <w:r>
        <w:rPr>
          <w:rFonts w:eastAsia="等线" w:ascii="Arial" w:cs="Arial" w:hAnsi="Arial"/>
          <w:sz w:val="22"/>
        </w:rPr>
        <w:t>权限功能自测遇到环境造成卡点</w:t>
      </w:r>
    </w:p>
    <w:p>
      <w:pPr>
        <w:numPr>
          <w:numId w:val="17"/>
        </w:numPr>
        <w:spacing w:before="120" w:after="120" w:line="288" w:lineRule="auto"/>
        <w:ind w:left="453"/>
        <w:jc w:val="left"/>
      </w:pPr>
      <w:r>
        <w:rPr>
          <w:rFonts w:eastAsia="等线" w:ascii="Arial" w:cs="Arial" w:hAnsi="Arial"/>
          <w:sz w:val="22"/>
        </w:rPr>
        <w:t>uat</w:t>
      </w:r>
      <w:r>
        <w:rPr>
          <w:rFonts w:eastAsia="等线" w:ascii="Arial" w:cs="Arial" w:hAnsi="Arial"/>
          <w:sz w:val="22"/>
        </w:rPr>
        <w:t>环境：权限管理-授权 页面崩溃</w:t>
      </w:r>
    </w:p>
    <w:p>
      <w:pPr>
        <w:numPr>
          <w:numId w:val="18"/>
        </w:numPr>
        <w:spacing w:before="120" w:after="120" w:line="288" w:lineRule="auto"/>
        <w:ind w:left="453"/>
        <w:jc w:val="left"/>
      </w:pPr>
      <w:r>
        <w:rPr>
          <w:rFonts w:eastAsia="等线" w:ascii="Arial" w:cs="Arial" w:hAnsi="Arial"/>
          <w:sz w:val="22"/>
        </w:rPr>
        <w:t>rdtest环境：权限管理-角色-新建角色 页面崩溃</w:t>
      </w:r>
    </w:p>
    <w:p>
      <w:pPr>
        <w:numPr>
          <w:numId w:val="19"/>
        </w:numPr>
        <w:spacing w:before="120" w:after="120" w:line="288" w:lineRule="auto"/>
        <w:ind w:left="453"/>
        <w:jc w:val="left"/>
      </w:pPr>
      <w:r>
        <w:rPr>
          <w:rFonts w:eastAsia="等线" w:ascii="Arial" w:cs="Arial" w:hAnsi="Arial"/>
          <w:sz w:val="22"/>
        </w:rPr>
        <w:t>online环境（</w:t>
      </w:r>
      <w:r>
        <w:rPr>
          <w:rFonts w:eastAsia="等线" w:ascii="Arial" w:cs="Arial" w:hAnsi="Arial"/>
          <w:sz w:val="22"/>
        </w:rPr>
        <w:t>飞书应用引擎</w:t>
      </w:r>
      <w:r>
        <w:rPr>
          <w:rFonts w:eastAsia="等线" w:ascii="Arial" w:cs="Arial" w:hAnsi="Arial"/>
          <w:sz w:val="22"/>
        </w:rPr>
        <w:t>）：无法调用Builder 2.0的</w:t>
      </w:r>
      <w:r>
        <w:rPr>
          <w:rFonts w:eastAsia="等线" w:ascii="Arial" w:cs="Arial" w:hAnsi="Arial"/>
          <w:sz w:val="22"/>
        </w:rPr>
        <w:t>API</w:t>
      </w:r>
      <w:r>
        <w:rPr>
          <w:rFonts w:eastAsia="等线" w:ascii="Arial" w:cs="Arial" w:hAnsi="Arial"/>
          <w:sz w:val="22"/>
        </w:rPr>
        <w:t>，报错API V3无法引用</w:t>
      </w:r>
    </w:p>
    <w:p>
      <w:pPr>
        <w:pStyle w:val="2"/>
        <w:spacing w:before="320" w:after="120" w:line="288" w:lineRule="auto"/>
        <w:ind w:left="0"/>
        <w:jc w:val="left"/>
        <w:outlineLvl w:val="1"/>
      </w:pPr>
      <w:r>
        <w:rPr>
          <w:rFonts w:eastAsia="等线" w:ascii="Arial" w:cs="Arial" w:hAnsi="Arial"/>
          <w:b w:val="true"/>
          <w:sz w:val="32"/>
        </w:rPr>
        <w:t>明日计划</w:t>
      </w:r>
    </w:p>
    <w:p>
      <w:pPr>
        <w:numPr>
          <w:numId w:val="20"/>
        </w:numPr>
        <w:spacing w:before="120" w:after="120" w:line="288" w:lineRule="auto"/>
        <w:ind w:left="0"/>
        <w:jc w:val="left"/>
      </w:pPr>
      <w:r>
        <w:rPr>
          <w:rFonts w:eastAsia="等线" w:ascii="Arial" w:cs="Arial" w:hAnsi="Arial"/>
          <w:sz w:val="22"/>
        </w:rPr>
        <w:t>数据表格批量选择按钮接入权限</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9月25日</w:t>
      </w:r>
    </w:p>
    <w:p>
      <w:pPr>
        <w:spacing w:before="120" w:after="120" w:line="288" w:lineRule="auto"/>
        <w:ind w:left="0"/>
      </w:pPr>
      <w:r>
        <w:object>
          <v:shape id="_x0000_i1030" style="width:414pt;height:240pt;mso-width-percent:0;mso-height-percent:0;mso-width-percent:0;mso-height-percent:0" type="#_x0000_t75" o:ole="">
            <v:imagedata r:id="rId24" o:title=""/>
          </v:shape>
          <o:OLEObject DrawAspect="Icon" ObjectID="_1718471224" ProgID="Excel.Sheet.12" ShapeID="_x0000_i1030" Type="Embed" r:id="rId23"/>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21"/>
        </w:numPr>
        <w:spacing w:before="120" w:after="120" w:line="288" w:lineRule="auto"/>
        <w:ind w:left="0"/>
        <w:jc w:val="left"/>
      </w:pPr>
      <w:r>
        <w:rPr>
          <w:rFonts w:eastAsia="等线" w:ascii="Arial" w:cs="Arial" w:hAnsi="Arial"/>
          <w:sz w:val="22"/>
        </w:rPr>
        <w:t xml:space="preserve">在list setter中没有办法设置同级field的值，因此之前通过event setter的onchange函数去存储eventInfo的写法失效，需要event sett     </w:t>
      </w:r>
      <w:r>
        <w:rPr>
          <w:rFonts w:eastAsia="等线" w:ascii="Arial" w:cs="Arial" w:hAnsi="Arial"/>
          <w:sz w:val="22"/>
        </w:rPr>
        <w:t>er</w:t>
      </w:r>
      <w:r>
        <w:rPr>
          <w:rFonts w:eastAsia="等线" w:ascii="Arial" w:cs="Arial" w:hAnsi="Arial"/>
          <w:sz w:val="22"/>
        </w:rPr>
        <w:t>从内部提供这一值</w:t>
      </w:r>
      <w:r>
        <w:rPr>
          <w:rFonts w:eastAsia="等线" w:ascii="Arial" w:cs="Arial" w:hAnsi="Arial"/>
          <w:color w:val="3370ff"/>
          <w:sz w:val="22"/>
        </w:rPr>
        <w:t>@黄鹏</w:t>
      </w:r>
      <w:r>
        <w:rPr>
          <w:rFonts w:eastAsia="等线" w:ascii="Arial" w:cs="Arial" w:hAnsi="Arial"/>
          <w:sz w:val="22"/>
        </w:rPr>
        <w:t>（已解决）</w:t>
      </w:r>
    </w:p>
    <w:p>
      <w:pPr>
        <w:numPr>
          <w:numId w:val="22"/>
        </w:numPr>
        <w:spacing w:before="120" w:after="120" w:line="288" w:lineRule="auto"/>
        <w:ind w:left="0"/>
        <w:jc w:val="left"/>
      </w:pPr>
      <w:r>
        <w:rPr>
          <w:rFonts w:eastAsia="等线" w:ascii="Arial" w:cs="Arial" w:hAnsi="Arial"/>
          <w:sz w:val="22"/>
        </w:rPr>
        <w:t>localhost与</w:t>
      </w:r>
      <w:r>
        <w:rPr>
          <w:rFonts w:eastAsia="等线" w:ascii="Arial" w:cs="Arial" w:hAnsi="Arial"/>
          <w:sz w:val="22"/>
        </w:rPr>
        <w:t>uat</w:t>
      </w:r>
      <w:r>
        <w:rPr>
          <w:rFonts w:eastAsia="等线" w:ascii="Arial" w:cs="Arial" w:hAnsi="Arial"/>
          <w:sz w:val="22"/>
        </w:rPr>
        <w:t>环境中 权限管理-授权 页面崩溃导致没有办法给用户授权角色，需要等明天问一下</w:t>
      </w:r>
    </w:p>
    <w:p>
      <w:pPr>
        <w:pStyle w:val="2"/>
        <w:spacing w:before="320" w:after="120" w:line="288" w:lineRule="auto"/>
        <w:ind w:left="0"/>
        <w:jc w:val="left"/>
        <w:outlineLvl w:val="1"/>
      </w:pPr>
      <w:r>
        <w:rPr>
          <w:rFonts w:eastAsia="等线" w:ascii="Arial" w:cs="Arial" w:hAnsi="Arial"/>
          <w:b w:val="true"/>
          <w:sz w:val="32"/>
        </w:rPr>
        <w:t>明日计划</w:t>
      </w:r>
    </w:p>
    <w:p>
      <w:pPr>
        <w:numPr>
          <w:numId w:val="23"/>
        </w:numPr>
        <w:spacing w:before="120" w:after="120" w:line="288" w:lineRule="auto"/>
        <w:ind w:left="0"/>
        <w:jc w:val="left"/>
      </w:pPr>
      <w:r>
        <w:rPr>
          <w:rFonts w:eastAsia="等线" w:ascii="Arial" w:cs="Arial" w:hAnsi="Arial"/>
          <w:sz w:val="22"/>
        </w:rPr>
        <w:t>修复文本组件富文本</w:t>
      </w:r>
      <w:r>
        <w:rPr>
          <w:rFonts w:eastAsia="等线" w:ascii="Arial" w:cs="Arial" w:hAnsi="Arial"/>
          <w:sz w:val="22"/>
        </w:rPr>
        <w:t>状态栏</w:t>
      </w:r>
      <w:r>
        <w:rPr>
          <w:rFonts w:eastAsia="等线" w:ascii="Arial" w:cs="Arial" w:hAnsi="Arial"/>
          <w:sz w:val="22"/>
        </w:rPr>
        <w:t>hover偏移</w:t>
      </w:r>
    </w:p>
    <w:p>
      <w:pPr>
        <w:numPr>
          <w:numId w:val="24"/>
        </w:numPr>
        <w:spacing w:before="120" w:after="120" w:line="288" w:lineRule="auto"/>
        <w:ind w:left="0"/>
        <w:jc w:val="left"/>
      </w:pPr>
      <w:r>
        <w:rPr>
          <w:rFonts w:eastAsia="等线" w:ascii="Arial" w:cs="Arial" w:hAnsi="Arial"/>
          <w:sz w:val="22"/>
        </w:rPr>
        <w:t>测试导航无权限状态是否正常</w:t>
      </w:r>
    </w:p>
    <w:p>
      <w:pPr>
        <w:numPr>
          <w:numId w:val="25"/>
        </w:numPr>
        <w:spacing w:before="120" w:after="120" w:line="288" w:lineRule="auto"/>
        <w:ind w:left="0"/>
        <w:jc w:val="left"/>
      </w:pPr>
      <w:r>
        <w:rPr>
          <w:rFonts w:eastAsia="等线" w:ascii="Arial" w:cs="Arial" w:hAnsi="Arial"/>
          <w:sz w:val="22"/>
        </w:rPr>
        <w:t>查明 权限管理-授权 页面崩溃的原因</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9月22日</w:t>
      </w:r>
    </w:p>
    <w:p>
      <w:pPr>
        <w:spacing w:before="120" w:after="120" w:line="288" w:lineRule="auto"/>
        <w:ind w:left="0"/>
      </w:pPr>
      <w:r>
        <w:object>
          <v:shape id="_x0000_i1031" style="width:414pt;height:240pt;mso-width-percent:0;mso-height-percent:0;mso-width-percent:0;mso-height-percent:0" type="#_x0000_t75" o:ole="">
            <v:imagedata r:id="rId26" o:title=""/>
          </v:shape>
          <o:OLEObject DrawAspect="Icon" ObjectID="_1718471225" ProgID="Excel.Sheet.12" ShapeID="_x0000_i1031" Type="Embed" r:id="rId25"/>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26"/>
        </w:numPr>
        <w:spacing w:before="120" w:after="120" w:line="288" w:lineRule="auto"/>
        <w:ind w:left="0"/>
        <w:jc w:val="left"/>
      </w:pPr>
      <w:r>
        <w:rPr>
          <w:rFonts w:eastAsia="等线" w:ascii="Arial" w:cs="Arial" w:hAnsi="Arial"/>
          <w:sz w:val="22"/>
        </w:rPr>
        <w:t>测试记录权限与流程权限遇到卡点</w:t>
      </w:r>
    </w:p>
    <w:p>
      <w:pPr>
        <w:numPr>
          <w:numId w:val="27"/>
        </w:numPr>
        <w:spacing w:before="120" w:after="120" w:line="288" w:lineRule="auto"/>
        <w:ind w:left="453"/>
        <w:jc w:val="left"/>
      </w:pPr>
      <w:r>
        <w:rPr>
          <w:rFonts w:eastAsia="等线" w:ascii="Arial" w:cs="Arial" w:hAnsi="Arial"/>
          <w:sz w:val="22"/>
        </w:rPr>
        <w:t>Builder 2.0 的数据请求参数中的actions是空数组，导致后端返回数据中，所有操作的权限都是null，今天能不能修好还不知道</w:t>
      </w:r>
    </w:p>
    <w:p>
      <w:pPr>
        <w:numPr>
          <w:numId w:val="28"/>
        </w:numPr>
        <w:spacing w:before="120" w:after="120" w:line="288" w:lineRule="auto"/>
        <w:ind w:left="453"/>
        <w:jc w:val="left"/>
      </w:pPr>
      <w:r>
        <w:rPr>
          <w:rFonts w:eastAsia="等线" w:ascii="Arial" w:cs="Arial" w:hAnsi="Arial"/>
          <w:sz w:val="22"/>
        </w:rPr>
        <w:t>准备临时从Builder 1.0 获取临时actions加到请求参数中，遇到卡点</w:t>
      </w:r>
    </w:p>
    <w:p>
      <w:pPr>
        <w:numPr>
          <w:numId w:val="29"/>
        </w:numPr>
        <w:spacing w:before="120" w:after="120" w:line="288" w:lineRule="auto"/>
        <w:ind w:left="907"/>
        <w:jc w:val="left"/>
      </w:pPr>
      <w:r>
        <w:rPr>
          <w:rFonts w:eastAsia="等线" w:ascii="Arial" w:cs="Arial" w:hAnsi="Arial"/>
          <w:sz w:val="22"/>
        </w:rPr>
        <w:t>在</w:t>
      </w:r>
      <w:r>
        <w:rPr>
          <w:rFonts w:eastAsia="等线" w:ascii="Arial" w:cs="Arial" w:hAnsi="Arial"/>
          <w:sz w:val="22"/>
        </w:rPr>
        <w:t>UAT</w:t>
      </w:r>
      <w:r>
        <w:rPr>
          <w:rFonts w:eastAsia="等线" w:ascii="Arial" w:cs="Arial" w:hAnsi="Arial"/>
          <w:sz w:val="22"/>
        </w:rPr>
        <w:t>环境中新建Builder 1.0 页面会崩溃</w:t>
      </w:r>
    </w:p>
    <w:p>
      <w:pPr>
        <w:numPr>
          <w:numId w:val="30"/>
        </w:numPr>
        <w:spacing w:before="120" w:after="120" w:line="288" w:lineRule="auto"/>
        <w:ind w:left="907"/>
        <w:jc w:val="left"/>
      </w:pPr>
      <w:r>
        <w:rPr>
          <w:rFonts w:eastAsia="等线" w:ascii="Arial" w:cs="Arial" w:hAnsi="Arial"/>
          <w:sz w:val="22"/>
        </w:rPr>
        <w:t>在rdtest环境中预览页面和新建权限角色会崩溃</w:t>
      </w:r>
    </w:p>
    <w:p>
      <w:pPr>
        <w:numPr>
          <w:numId w:val="31"/>
        </w:numPr>
        <w:spacing w:before="120" w:after="120" w:line="288" w:lineRule="auto"/>
        <w:ind w:left="0"/>
        <w:jc w:val="left"/>
      </w:pPr>
      <w:r>
        <w:rPr>
          <w:rFonts w:eastAsia="等线" w:ascii="Arial" w:cs="Arial" w:hAnsi="Arial"/>
          <w:sz w:val="22"/>
        </w:rPr>
        <w:t>数据表格权限测试</w:t>
      </w:r>
    </w:p>
    <w:p>
      <w:pPr>
        <w:numPr>
          <w:numId w:val="32"/>
        </w:numPr>
        <w:spacing w:before="120" w:after="120" w:line="288" w:lineRule="auto"/>
        <w:ind w:left="453"/>
        <w:jc w:val="left"/>
      </w:pPr>
      <w:hyperlink r:id="rId27">
        <w:r>
          <w:rPr>
            <w:rFonts w:eastAsia="等线" w:ascii="Arial" w:cs="Arial" w:hAnsi="Arial"/>
            <w:color w:val="3370ff"/>
            <w:sz w:val="22"/>
          </w:rPr>
          <w:t>Builder 2.0</w:t>
        </w:r>
      </w:hyperlink>
    </w:p>
    <w:p>
      <w:pPr>
        <w:numPr>
          <w:numId w:val="33"/>
        </w:numPr>
        <w:spacing w:before="120" w:after="120" w:line="288" w:lineRule="auto"/>
        <w:ind w:left="453"/>
        <w:jc w:val="left"/>
      </w:pPr>
      <w:hyperlink r:id="rId28">
        <w:r>
          <w:rPr>
            <w:rFonts w:eastAsia="等线" w:ascii="Arial" w:cs="Arial" w:hAnsi="Arial"/>
            <w:color w:val="3370ff"/>
            <w:sz w:val="22"/>
          </w:rPr>
          <w:t>Builder 1.0</w:t>
        </w:r>
      </w:hyperlink>
    </w:p>
    <w:p>
      <w:pPr>
        <w:spacing w:before="120" w:after="120" w:line="288" w:lineRule="auto"/>
        <w:ind w:left="0"/>
        <w:jc w:val="left"/>
      </w:pPr>
    </w:p>
    <w:p>
      <w:pPr>
        <w:pStyle w:val="2"/>
        <w:spacing w:before="320" w:after="120" w:line="288" w:lineRule="auto"/>
        <w:ind w:left="0"/>
        <w:jc w:val="left"/>
        <w:outlineLvl w:val="1"/>
      </w:pPr>
      <w:r>
        <w:rPr>
          <w:rFonts w:eastAsia="等线" w:ascii="Arial" w:cs="Arial" w:hAnsi="Arial"/>
          <w:b w:val="true"/>
          <w:sz w:val="32"/>
        </w:rPr>
        <w:t>明日计划</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9月21日</w:t>
      </w:r>
    </w:p>
    <w:p>
      <w:pPr>
        <w:spacing w:before="120" w:after="120" w:line="288" w:lineRule="auto"/>
        <w:ind w:left="0"/>
      </w:pPr>
      <w:r>
        <w:object>
          <v:shape id="_x0000_i1032" style="width:414pt;height:203pt;mso-width-percent:0;mso-height-percent:0;mso-width-percent:0;mso-height-percent:0" type="#_x0000_t75" o:ole="">
            <v:imagedata r:id="rId30" o:title=""/>
          </v:shape>
          <o:OLEObject DrawAspect="Icon" ObjectID="_1718471226" ProgID="Excel.Sheet.12" ShapeID="_x0000_i1032" Type="Embed" r:id="rId29"/>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34"/>
        </w:numPr>
        <w:spacing w:before="120" w:after="120" w:line="288" w:lineRule="auto"/>
        <w:ind w:left="0"/>
        <w:jc w:val="left"/>
      </w:pPr>
      <w:r>
        <w:rPr>
          <w:rFonts w:eastAsia="等线" w:ascii="Arial" w:cs="Arial" w:hAnsi="Arial"/>
          <w:sz w:val="22"/>
        </w:rPr>
        <w:t>数据表格行按钮接入记录权限遇到卡点，需要</w:t>
      </w:r>
      <w:r>
        <w:rPr>
          <w:rFonts w:eastAsia="等线" w:ascii="Arial" w:cs="Arial" w:hAnsi="Arial"/>
          <w:color w:val="3370ff"/>
          <w:sz w:val="22"/>
        </w:rPr>
        <w:t>@谢选东</w:t>
      </w:r>
      <w:r>
        <w:rPr>
          <w:rFonts w:eastAsia="等线" w:ascii="Arial" w:cs="Arial" w:hAnsi="Arial"/>
          <w:sz w:val="22"/>
        </w:rPr>
        <w:t>把每一行的记录权限数据透传到action组件内部处理</w:t>
      </w:r>
    </w:p>
    <w:p>
      <w:pPr>
        <w:numPr>
          <w:numId w:val="35"/>
        </w:numPr>
        <w:spacing w:before="120" w:after="120" w:line="288" w:lineRule="auto"/>
        <w:ind w:left="0"/>
        <w:jc w:val="left"/>
      </w:pPr>
      <w:r>
        <w:rPr>
          <w:rFonts w:eastAsia="等线" w:ascii="Arial" w:cs="Arial" w:hAnsi="Arial"/>
          <w:sz w:val="22"/>
        </w:rPr>
        <w:t>按钮组件的事件收集遇到卡点</w:t>
      </w:r>
      <w:r>
        <w:rPr>
          <w:rFonts w:eastAsia="等线" w:ascii="Arial" w:cs="Arial" w:hAnsi="Arial"/>
          <w:color w:val="3370ff"/>
          <w:sz w:val="22"/>
        </w:rPr>
        <w:t>@徐人杰</w:t>
      </w:r>
      <w:r>
        <w:rPr>
          <w:rFonts w:eastAsia="等线" w:ascii="Arial" w:cs="Arial" w:hAnsi="Arial"/>
          <w:sz w:val="22"/>
        </w:rPr>
        <w:t>（已解决）</w:t>
      </w:r>
    </w:p>
    <w:p>
      <w:pPr>
        <w:pStyle w:val="2"/>
        <w:spacing w:before="320" w:after="120" w:line="288" w:lineRule="auto"/>
        <w:ind w:left="0"/>
        <w:jc w:val="left"/>
        <w:outlineLvl w:val="1"/>
      </w:pPr>
      <w:r>
        <w:rPr>
          <w:rFonts w:eastAsia="等线" w:ascii="Arial" w:cs="Arial" w:hAnsi="Arial"/>
          <w:b w:val="true"/>
          <w:sz w:val="32"/>
        </w:rPr>
        <w:t>明日计划</w:t>
      </w:r>
    </w:p>
    <w:p>
      <w:pPr>
        <w:numPr>
          <w:numId w:val="36"/>
        </w:numPr>
        <w:spacing w:before="120" w:after="120" w:line="288" w:lineRule="auto"/>
        <w:ind w:left="0"/>
        <w:jc w:val="left"/>
      </w:pPr>
      <w:r>
        <w:rPr>
          <w:rFonts w:eastAsia="等线" w:ascii="Arial" w:cs="Arial" w:hAnsi="Arial"/>
          <w:sz w:val="22"/>
        </w:rPr>
        <w:t>测试记录权限与流程权限</w:t>
      </w:r>
    </w:p>
    <w:p>
      <w:pPr>
        <w:numPr>
          <w:numId w:val="37"/>
        </w:numPr>
        <w:spacing w:before="120" w:after="120" w:line="288" w:lineRule="auto"/>
        <w:ind w:left="0"/>
        <w:jc w:val="left"/>
      </w:pPr>
      <w:r>
        <w:rPr>
          <w:rFonts w:eastAsia="等线" w:ascii="Arial" w:cs="Arial" w:hAnsi="Arial"/>
          <w:sz w:val="22"/>
        </w:rPr>
        <w:t>数据表格批量多选按钮接入记录权限</w:t>
      </w:r>
    </w:p>
    <w:p>
      <w:pPr>
        <w:numPr>
          <w:numId w:val="38"/>
        </w:numPr>
        <w:spacing w:before="120" w:after="120" w:line="288" w:lineRule="auto"/>
        <w:ind w:left="0"/>
        <w:jc w:val="left"/>
      </w:pPr>
      <w:r>
        <w:rPr>
          <w:rFonts w:eastAsia="等线" w:ascii="Arial" w:cs="Arial" w:hAnsi="Arial"/>
          <w:sz w:val="22"/>
        </w:rPr>
        <w:t>数据表格字段名点击接入记录权限</w:t>
      </w:r>
    </w:p>
    <w:p>
      <w:pPr>
        <w:numPr>
          <w:numId w:val="39"/>
        </w:numPr>
        <w:spacing w:before="120" w:after="120" w:line="288" w:lineRule="auto"/>
        <w:ind w:left="0"/>
        <w:jc w:val="left"/>
      </w:pPr>
      <w:r>
        <w:rPr>
          <w:rFonts w:eastAsia="等线" w:ascii="Arial" w:cs="Arial" w:hAnsi="Arial"/>
          <w:sz w:val="22"/>
        </w:rPr>
        <w:t>按照权限树裁剪</w:t>
      </w:r>
      <w:r>
        <w:rPr>
          <w:rFonts w:eastAsia="等线" w:ascii="Arial" w:cs="Arial" w:hAnsi="Arial"/>
          <w:sz w:val="22"/>
        </w:rPr>
        <w:t>uidl</w:t>
      </w:r>
    </w:p>
    <w:p>
      <w:pPr>
        <w:numPr>
          <w:numId w:val="40"/>
        </w:numPr>
        <w:spacing w:before="120" w:after="120" w:line="288" w:lineRule="auto"/>
        <w:ind w:left="0"/>
        <w:jc w:val="left"/>
      </w:pPr>
      <w:r>
        <w:rPr>
          <w:rFonts w:eastAsia="等线" w:ascii="Arial" w:cs="Arial" w:hAnsi="Arial"/>
          <w:sz w:val="22"/>
        </w:rPr>
        <w:t>权限解析器对列表组件做事件收集</w:t>
      </w:r>
    </w:p>
    <w:p>
      <w:pPr>
        <w:numPr>
          <w:numId w:val="41"/>
        </w:numPr>
        <w:spacing w:before="120" w:after="120" w:line="288" w:lineRule="auto"/>
        <w:ind w:left="0"/>
        <w:jc w:val="left"/>
      </w:pPr>
      <w:r>
        <w:rPr>
          <w:rFonts w:eastAsia="等线" w:ascii="Arial" w:cs="Arial" w:hAnsi="Arial"/>
          <w:sz w:val="22"/>
        </w:rPr>
        <w:t>列表行按钮接入记录权限</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9月20日</w:t>
      </w:r>
    </w:p>
    <w:p>
      <w:pPr>
        <w:spacing w:before="120" w:after="120" w:line="288" w:lineRule="auto"/>
        <w:ind w:left="0"/>
      </w:pPr>
      <w:r>
        <w:object>
          <v:shape id="_x0000_i1033" style="width:414pt;height:182pt;mso-width-percent:0;mso-height-percent:0;mso-width-percent:0;mso-height-percent:0" type="#_x0000_t75" o:ole="">
            <v:imagedata r:id="rId32" o:title=""/>
          </v:shape>
          <o:OLEObject DrawAspect="Icon" ObjectID="_1718471227" ProgID="Excel.Sheet.12" ShapeID="_x0000_i1033" Type="Embed" r:id="rId31"/>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42"/>
        </w:numPr>
        <w:spacing w:before="120" w:after="120" w:line="288" w:lineRule="auto"/>
        <w:ind w:left="0"/>
        <w:jc w:val="left"/>
      </w:pPr>
      <w:r>
        <w:rPr>
          <w:rFonts w:eastAsia="等线" w:ascii="Arial" w:cs="Arial" w:hAnsi="Arial"/>
          <w:sz w:val="22"/>
        </w:rPr>
        <w:t xml:space="preserve">行按钮接入权限查询遇到卡点，develop环境中全局事件全部失效，导致事件权限无法调试（大概晚上9点解决 </w:t>
      </w:r>
      <w:r>
        <w:rPr>
          <w:rFonts w:eastAsia="等线" w:ascii="Arial" w:cs="Arial" w:hAnsi="Arial"/>
          <w:color w:val="3370ff"/>
          <w:sz w:val="22"/>
        </w:rPr>
        <w:t>@洪科伟</w:t>
      </w:r>
      <w:r>
        <w:rPr>
          <w:rFonts w:eastAsia="等线" w:ascii="Arial" w:cs="Arial" w:hAnsi="Arial"/>
          <w:sz w:val="22"/>
        </w:rPr>
        <w:t>）</w:t>
      </w:r>
    </w:p>
    <w:p>
      <w:pPr>
        <w:numPr>
          <w:numId w:val="43"/>
        </w:numPr>
        <w:spacing w:before="120" w:after="120" w:line="288" w:lineRule="auto"/>
        <w:ind w:left="0"/>
        <w:jc w:val="left"/>
      </w:pPr>
      <w:r>
        <w:rPr>
          <w:rFonts w:eastAsia="等线" w:ascii="Arial" w:cs="Arial" w:hAnsi="Arial"/>
          <w:sz w:val="22"/>
        </w:rPr>
        <w:t>协助</w:t>
      </w:r>
      <w:r>
        <w:rPr>
          <w:rFonts w:eastAsia="等线" w:ascii="Arial" w:cs="Arial" w:hAnsi="Arial"/>
          <w:color w:val="3370ff"/>
          <w:sz w:val="22"/>
        </w:rPr>
        <w:t>@高健源</w:t>
      </w:r>
      <w:r>
        <w:rPr>
          <w:rFonts w:eastAsia="等线" w:ascii="Arial" w:cs="Arial" w:hAnsi="Arial"/>
          <w:sz w:val="22"/>
        </w:rPr>
        <w:t xml:space="preserve"> 图表字段选择setter中遇到list删除项后类型排列错位，排查一下午（排查出是list setter删除子项后recordData的数据没有被删除重排）</w:t>
      </w:r>
    </w:p>
    <w:p>
      <w:pPr>
        <w:numPr>
          <w:numId w:val="44"/>
        </w:numPr>
        <w:spacing w:before="120" w:after="120" w:line="288" w:lineRule="auto"/>
        <w:ind w:left="0"/>
        <w:jc w:val="left"/>
      </w:pPr>
      <w:r>
        <w:rPr>
          <w:rFonts w:eastAsia="等线" w:ascii="Arial" w:cs="Arial" w:hAnsi="Arial"/>
          <w:sz w:val="22"/>
        </w:rPr>
        <w:t>权限树适配</w:t>
      </w:r>
      <w:r>
        <w:rPr>
          <w:rFonts w:eastAsia="等线" w:ascii="Arial" w:cs="Arial" w:hAnsi="Arial"/>
          <w:sz w:val="22"/>
        </w:rPr>
        <w:t>导航栏</w:t>
      </w:r>
      <w:r>
        <w:rPr>
          <w:rFonts w:eastAsia="等线" w:ascii="Arial" w:cs="Arial" w:hAnsi="Arial"/>
          <w:sz w:val="22"/>
        </w:rPr>
        <w:t>类型遇到卡点</w:t>
      </w:r>
    </w:p>
    <w:p>
      <w:pPr>
        <w:numPr>
          <w:numId w:val="45"/>
        </w:numPr>
        <w:spacing w:before="120" w:after="120" w:line="288" w:lineRule="auto"/>
        <w:ind w:left="453"/>
        <w:jc w:val="left"/>
      </w:pPr>
      <w:r>
        <w:rPr>
          <w:rFonts w:eastAsia="等线" w:ascii="Arial" w:cs="Arial" w:hAnsi="Arial"/>
          <w:sz w:val="22"/>
        </w:rPr>
        <w:t xml:space="preserve">导航子项没有唯一的key </w:t>
      </w:r>
      <w:r>
        <w:rPr>
          <w:rFonts w:eastAsia="等线" w:ascii="Arial" w:cs="Arial" w:hAnsi="Arial"/>
          <w:color w:val="3370ff"/>
          <w:sz w:val="22"/>
        </w:rPr>
        <w:t>@姚嘉松</w:t>
      </w:r>
    </w:p>
    <w:p>
      <w:pPr>
        <w:numPr>
          <w:numId w:val="46"/>
        </w:numPr>
        <w:spacing w:before="120" w:after="120" w:line="288" w:lineRule="auto"/>
        <w:ind w:left="453"/>
        <w:jc w:val="left"/>
      </w:pPr>
      <w:r>
        <w:rPr>
          <w:rFonts w:eastAsia="等线" w:ascii="Arial" w:cs="Arial" w:hAnsi="Arial"/>
          <w:sz w:val="22"/>
        </w:rPr>
        <w:t xml:space="preserve">标签页子项没有唯一的key </w:t>
      </w:r>
      <w:r>
        <w:rPr>
          <w:rFonts w:eastAsia="等线" w:ascii="Arial" w:cs="Arial" w:hAnsi="Arial"/>
          <w:color w:val="3370ff"/>
          <w:sz w:val="22"/>
        </w:rPr>
        <w:t>@章斌</w:t>
      </w:r>
    </w:p>
    <w:p>
      <w:pPr>
        <w:pStyle w:val="2"/>
        <w:spacing w:before="320" w:after="120" w:line="288" w:lineRule="auto"/>
        <w:ind w:left="0"/>
        <w:jc w:val="left"/>
        <w:outlineLvl w:val="1"/>
      </w:pPr>
      <w:r>
        <w:rPr>
          <w:rFonts w:eastAsia="等线" w:ascii="Arial" w:cs="Arial" w:hAnsi="Arial"/>
          <w:b w:val="true"/>
          <w:sz w:val="32"/>
        </w:rPr>
        <w:t>明日计划</w:t>
      </w:r>
    </w:p>
    <w:p>
      <w:pPr>
        <w:numPr>
          <w:numId w:val="47"/>
        </w:numPr>
        <w:spacing w:before="120" w:after="120" w:line="288" w:lineRule="auto"/>
        <w:ind w:left="0"/>
        <w:jc w:val="left"/>
      </w:pPr>
      <w:r>
        <w:rPr>
          <w:rFonts w:eastAsia="等线" w:ascii="Arial" w:cs="Arial" w:hAnsi="Arial"/>
          <w:sz w:val="22"/>
        </w:rPr>
        <w:t>数据表格行按钮接入权限查询</w:t>
      </w:r>
    </w:p>
    <w:p>
      <w:pPr>
        <w:numPr>
          <w:numId w:val="48"/>
        </w:numPr>
        <w:spacing w:before="120" w:after="120" w:line="288" w:lineRule="auto"/>
        <w:ind w:left="0"/>
        <w:jc w:val="left"/>
      </w:pPr>
      <w:r>
        <w:rPr>
          <w:rFonts w:eastAsia="等线" w:ascii="Arial" w:cs="Arial" w:hAnsi="Arial"/>
          <w:sz w:val="22"/>
        </w:rPr>
        <w:t>权限系统增加数据列表组件解析器</w:t>
      </w:r>
    </w:p>
    <w:p>
      <w:pPr>
        <w:numPr>
          <w:numId w:val="49"/>
        </w:numPr>
        <w:spacing w:before="120" w:after="120" w:line="288" w:lineRule="auto"/>
        <w:ind w:left="0"/>
        <w:jc w:val="left"/>
      </w:pPr>
      <w:r>
        <w:rPr>
          <w:rFonts w:eastAsia="等线" w:ascii="Arial" w:cs="Arial" w:hAnsi="Arial"/>
          <w:sz w:val="22"/>
        </w:rPr>
        <w:t>权限树适配</w:t>
      </w:r>
      <w:r>
        <w:rPr>
          <w:rFonts w:eastAsia="等线" w:ascii="Arial" w:cs="Arial" w:hAnsi="Arial"/>
          <w:sz w:val="22"/>
        </w:rPr>
        <w:t>导航栏</w:t>
      </w:r>
      <w:r>
        <w:rPr>
          <w:rFonts w:eastAsia="等线" w:ascii="Arial" w:cs="Arial" w:hAnsi="Arial"/>
          <w:sz w:val="22"/>
        </w:rPr>
        <w:t>与标签页唯一key</w:t>
      </w:r>
    </w:p>
    <w:p>
      <w:pPr>
        <w:numPr>
          <w:numId w:val="50"/>
        </w:numPr>
        <w:spacing w:before="120" w:after="120" w:line="288" w:lineRule="auto"/>
        <w:ind w:left="0"/>
        <w:jc w:val="left"/>
      </w:pPr>
      <w:r>
        <w:rPr>
          <w:rFonts w:eastAsia="等线" w:ascii="Arial" w:cs="Arial" w:hAnsi="Arial"/>
          <w:sz w:val="22"/>
        </w:rPr>
        <w:t>权限树暂存父节点</w:t>
      </w:r>
      <w:r>
        <w:rPr>
          <w:rFonts w:eastAsia="等线" w:ascii="Arial" w:cs="Arial" w:hAnsi="Arial"/>
          <w:sz w:val="22"/>
        </w:rPr>
        <w:t>ID</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9月19日</w:t>
      </w:r>
    </w:p>
    <w:p>
      <w:pPr>
        <w:spacing w:before="120" w:after="120" w:line="288" w:lineRule="auto"/>
        <w:ind w:left="0"/>
      </w:pPr>
      <w:r>
        <w:object>
          <v:shape id="_x0000_i1034" style="width:414pt;height:240pt;mso-width-percent:0;mso-height-percent:0;mso-width-percent:0;mso-height-percent:0" type="#_x0000_t75" o:ole="">
            <v:imagedata r:id="rId34" o:title=""/>
          </v:shape>
          <o:OLEObject DrawAspect="Icon" ObjectID="_1718471228" ProgID="Excel.Sheet.12" ShapeID="_x0000_i1034" Type="Embed" r:id="rId33"/>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51"/>
        </w:numPr>
        <w:spacing w:before="120" w:after="120" w:line="288" w:lineRule="auto"/>
        <w:ind w:left="0"/>
        <w:jc w:val="left"/>
      </w:pPr>
      <w:r>
        <w:rPr>
          <w:rFonts w:eastAsia="等线" w:ascii="Arial" w:cs="Arial" w:hAnsi="Arial"/>
          <w:sz w:val="22"/>
        </w:rPr>
        <w:t>行按钮接入权限查询</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9月16日</w:t>
      </w:r>
    </w:p>
    <w:p>
      <w:pPr>
        <w:spacing w:before="120" w:after="120" w:line="288" w:lineRule="auto"/>
        <w:ind w:left="0"/>
      </w:pPr>
      <w:r>
        <w:object>
          <v:shape id="_x0000_i1035" style="width:414pt;height:240pt;mso-width-percent:0;mso-height-percent:0;mso-width-percent:0;mso-height-percent:0" type="#_x0000_t75" o:ole="">
            <v:imagedata r:id="rId36" o:title=""/>
          </v:shape>
          <o:OLEObject DrawAspect="Icon" ObjectID="_1718471229" ProgID="Excel.Sheet.12" ShapeID="_x0000_i1035" Type="Embed" r:id="rId35"/>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52"/>
        </w:numPr>
        <w:spacing w:before="120" w:after="120" w:line="288" w:lineRule="auto"/>
        <w:ind w:left="0"/>
        <w:jc w:val="left"/>
      </w:pPr>
      <w:r>
        <w:rPr>
          <w:rFonts w:eastAsia="等线" w:ascii="Arial" w:cs="Arial" w:hAnsi="Arial"/>
          <w:sz w:val="22"/>
        </w:rPr>
        <w:t>权限系统解析器</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9月15日</w:t>
      </w:r>
    </w:p>
    <w:p>
      <w:pPr>
        <w:spacing w:before="120" w:after="120" w:line="288" w:lineRule="auto"/>
        <w:ind w:left="0"/>
      </w:pPr>
      <w:r>
        <w:object>
          <v:shape id="_x0000_i1036" style="width:414pt;height:225pt;mso-width-percent:0;mso-height-percent:0;mso-width-percent:0;mso-height-percent:0" type="#_x0000_t75" o:ole="">
            <v:imagedata r:id="rId38" o:title=""/>
          </v:shape>
          <o:OLEObject DrawAspect="Icon" ObjectID="_1718471230" ProgID="Excel.Sheet.12" ShapeID="_x0000_i1036" Type="Embed" r:id="rId3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53"/>
        </w:numPr>
        <w:spacing w:before="120" w:after="120" w:line="288" w:lineRule="auto"/>
        <w:ind w:left="0"/>
        <w:jc w:val="left"/>
      </w:pPr>
      <w:r>
        <w:rPr>
          <w:rFonts w:eastAsia="等线" w:ascii="Arial" w:cs="Arial" w:hAnsi="Arial"/>
          <w:sz w:val="22"/>
        </w:rPr>
        <w:t>UAT</w:t>
      </w:r>
      <w:r>
        <w:rPr>
          <w:rFonts w:eastAsia="等线" w:ascii="Arial" w:cs="Arial" w:hAnsi="Arial"/>
          <w:sz w:val="22"/>
        </w:rPr>
        <w:t>走查修复-文本组件/下拉选择/宫格项-v2</w:t>
      </w:r>
    </w:p>
    <w:p>
      <w:pPr>
        <w:pStyle w:val="2"/>
        <w:spacing w:before="320" w:after="120" w:line="288" w:lineRule="auto"/>
        <w:ind w:left="0"/>
        <w:jc w:val="left"/>
        <w:outlineLvl w:val="1"/>
      </w:pPr>
      <w:r>
        <w:rPr>
          <w:rFonts w:eastAsia="等线" w:ascii="Arial" w:cs="Arial" w:hAnsi="Arial"/>
          <w:b w:val="true"/>
          <w:sz w:val="32"/>
        </w:rPr>
        <w:t>笔记</w:t>
      </w:r>
    </w:p>
    <w:p>
      <w:pPr>
        <w:spacing w:before="120" w:after="120" w:line="288" w:lineRule="auto"/>
        <w:ind w:left="0"/>
        <w:jc w:val="left"/>
      </w:pPr>
      <w:hyperlink r:id="rId39">
        <w:r>
          <w:rPr>
            <w:rFonts w:eastAsia="等线" w:ascii="Arial" w:cs="Arial" w:hAnsi="Arial"/>
            <w:color w:val="3370ff"/>
            <w:sz w:val="22"/>
          </w:rPr>
          <w:t>迁移 UIPaaS UAT 设计走查记录</w:t>
        </w:r>
      </w:hyperlink>
    </w:p>
    <w:p>
      <w:pPr>
        <w:spacing w:before="120" w:after="120" w:line="288" w:lineRule="auto"/>
        <w:ind w:left="0"/>
        <w:jc w:val="left"/>
      </w:pP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9月14日</w:t>
      </w:r>
    </w:p>
    <w:p>
      <w:pPr>
        <w:spacing w:before="120" w:after="120" w:line="288" w:lineRule="auto"/>
        <w:ind w:left="0"/>
      </w:pPr>
      <w:r>
        <w:object>
          <v:shape id="_x0000_i1037" style="width:414pt;height:240pt;mso-width-percent:0;mso-height-percent:0;mso-width-percent:0;mso-height-percent:0" type="#_x0000_t75" o:ole="">
            <v:imagedata r:id="rId41" o:title=""/>
          </v:shape>
          <o:OLEObject DrawAspect="Icon" ObjectID="_1718471231" ProgID="Excel.Sheet.12" ShapeID="_x0000_i1037" Type="Embed" r:id="rId40"/>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54"/>
        </w:numPr>
        <w:spacing w:before="120" w:after="120" w:line="288" w:lineRule="auto"/>
        <w:ind w:left="0"/>
        <w:jc w:val="left"/>
      </w:pPr>
      <w:r>
        <w:rPr>
          <w:rFonts w:eastAsia="等线" w:ascii="Arial" w:cs="Arial" w:hAnsi="Arial"/>
          <w:sz w:val="22"/>
        </w:rPr>
        <w:t xml:space="preserve">同步 </w:t>
      </w:r>
      <w:r>
        <w:rPr>
          <w:rFonts w:eastAsia="等线" w:ascii="Arial" w:cs="Arial" w:hAnsi="Arial"/>
          <w:sz w:val="22"/>
        </w:rPr>
        <w:t>aPaaS</w:t>
      </w:r>
      <w:r>
        <w:rPr>
          <w:rFonts w:eastAsia="等线" w:ascii="Arial" w:cs="Arial" w:hAnsi="Arial"/>
          <w:sz w:val="22"/>
        </w:rPr>
        <w:t xml:space="preserve"> Builder / 文档 计划</w:t>
      </w:r>
    </w:p>
    <w:p>
      <w:pPr>
        <w:pStyle w:val="2"/>
        <w:spacing w:before="320" w:after="120" w:line="288" w:lineRule="auto"/>
        <w:ind w:left="0"/>
        <w:jc w:val="left"/>
        <w:outlineLvl w:val="1"/>
      </w:pPr>
      <w:r>
        <w:rPr>
          <w:rFonts w:eastAsia="等线" w:ascii="Arial" w:cs="Arial" w:hAnsi="Arial"/>
          <w:b w:val="true"/>
          <w:sz w:val="32"/>
        </w:rPr>
        <w:t>笔记</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9月13日</w:t>
      </w:r>
    </w:p>
    <w:p>
      <w:pPr>
        <w:spacing w:before="120" w:after="120" w:line="288" w:lineRule="auto"/>
        <w:ind w:left="0"/>
      </w:pPr>
      <w:r>
        <w:object>
          <v:shape id="_x0000_i1038" style="width:414pt;height:240pt;mso-width-percent:0;mso-height-percent:0;mso-width-percent:0;mso-height-percent:0" type="#_x0000_t75" o:ole="">
            <v:imagedata r:id="rId43" o:title=""/>
          </v:shape>
          <o:OLEObject DrawAspect="Icon" ObjectID="_1718471232" ProgID="Excel.Sheet.12" ShapeID="_x0000_i1038" Type="Embed" r:id="rId42"/>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9月9日</w:t>
      </w:r>
    </w:p>
    <w:p>
      <w:pPr>
        <w:spacing w:before="120" w:after="120" w:line="288" w:lineRule="auto"/>
        <w:ind w:left="0"/>
      </w:pPr>
      <w:r>
        <w:object>
          <v:shape id="_x0000_i1039" style="width:414pt;height:240pt;mso-width-percent:0;mso-height-percent:0;mso-width-percent:0;mso-height-percent:0" type="#_x0000_t75" o:ole="">
            <v:imagedata r:id="rId45" o:title=""/>
          </v:shape>
          <o:OLEObject DrawAspect="Icon" ObjectID="_1718471233" ProgID="Excel.Sheet.12" ShapeID="_x0000_i1039" Type="Embed" r:id="rId44"/>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55"/>
        </w:numPr>
        <w:spacing w:before="120" w:after="120" w:line="288" w:lineRule="auto"/>
        <w:ind w:left="0"/>
        <w:jc w:val="left"/>
      </w:pPr>
      <w:r>
        <w:rPr>
          <w:rFonts w:eastAsia="等线" w:ascii="Arial" w:cs="Arial" w:hAnsi="Arial"/>
          <w:sz w:val="22"/>
        </w:rPr>
        <w:t>重构</w:t>
      </w:r>
      <w:r>
        <w:rPr>
          <w:rFonts w:eastAsia="等线" w:ascii="Arial" w:cs="Arial" w:hAnsi="Arial"/>
          <w:sz w:val="22"/>
        </w:rPr>
        <w:t>LogoSetter目录</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9月8日</w:t>
      </w:r>
    </w:p>
    <w:p>
      <w:pPr>
        <w:spacing w:before="120" w:after="120" w:line="288" w:lineRule="auto"/>
        <w:ind w:left="0"/>
      </w:pPr>
      <w:r>
        <w:object>
          <v:shape id="_x0000_i1040" style="width:414pt;height:240pt;mso-width-percent:0;mso-height-percent:0;mso-width-percent:0;mso-height-percent:0" type="#_x0000_t75" o:ole="">
            <v:imagedata r:id="rId47" o:title=""/>
          </v:shape>
          <o:OLEObject DrawAspect="Icon" ObjectID="_1718471234" ProgID="Excel.Sheet.12" ShapeID="_x0000_i1040" Type="Embed" r:id="rId46"/>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56"/>
        </w:numPr>
        <w:spacing w:before="120" w:after="120" w:line="288" w:lineRule="auto"/>
        <w:ind w:left="0"/>
        <w:jc w:val="left"/>
      </w:pPr>
      <w:r>
        <w:rPr>
          <w:rFonts w:eastAsia="等线" w:ascii="Arial" w:cs="Arial" w:hAnsi="Arial"/>
          <w:sz w:val="22"/>
        </w:rPr>
        <w:t>完成LogoSetter</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9月7日</w:t>
      </w:r>
    </w:p>
    <w:p>
      <w:pPr>
        <w:spacing w:before="120" w:after="120" w:line="288" w:lineRule="auto"/>
        <w:ind w:left="0"/>
      </w:pPr>
      <w:r>
        <w:object>
          <v:shape id="_x0000_i1041" style="width:414pt;height:240pt;mso-width-percent:0;mso-height-percent:0;mso-width-percent:0;mso-height-percent:0" type="#_x0000_t75" o:ole="">
            <v:imagedata r:id="rId49" o:title=""/>
          </v:shape>
          <o:OLEObject DrawAspect="Icon" ObjectID="_1718471235" ProgID="Excel.Sheet.12" ShapeID="_x0000_i1041" Type="Embed" r:id="rId48"/>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57"/>
        </w:numPr>
        <w:spacing w:before="120" w:after="120" w:line="288" w:lineRule="auto"/>
        <w:ind w:left="0"/>
        <w:jc w:val="left"/>
      </w:pPr>
      <w:r>
        <w:rPr>
          <w:rFonts w:eastAsia="等线" w:ascii="Arial" w:cs="Arial" w:hAnsi="Arial"/>
          <w:sz w:val="22"/>
        </w:rPr>
        <w:t>矩阵表接入计算指标栏</w:t>
      </w:r>
    </w:p>
    <w:p>
      <w:pPr>
        <w:numPr>
          <w:numId w:val="58"/>
        </w:numPr>
        <w:spacing w:before="120" w:after="120" w:line="288" w:lineRule="auto"/>
        <w:ind w:left="0"/>
        <w:jc w:val="left"/>
      </w:pPr>
      <w:r>
        <w:rPr>
          <w:rFonts w:eastAsia="等线" w:ascii="Arial" w:cs="Arial" w:hAnsi="Arial"/>
          <w:sz w:val="22"/>
        </w:rPr>
        <w:t>矩阵表字段禁用根据objectApiName分类</w:t>
      </w:r>
    </w:p>
    <w:p>
      <w:pPr>
        <w:numPr>
          <w:numId w:val="59"/>
        </w:numPr>
        <w:spacing w:before="120" w:after="120" w:line="288" w:lineRule="auto"/>
        <w:ind w:left="0"/>
        <w:jc w:val="left"/>
      </w:pPr>
      <w:r>
        <w:rPr>
          <w:rFonts w:eastAsia="等线" w:ascii="Arial" w:cs="Arial" w:hAnsi="Arial"/>
          <w:sz w:val="22"/>
        </w:rPr>
        <w:t>重构</w:t>
      </w:r>
      <w:r>
        <w:rPr>
          <w:rFonts w:eastAsia="等线" w:ascii="Arial" w:cs="Arial" w:hAnsi="Arial"/>
          <w:sz w:val="22"/>
        </w:rPr>
        <w:t>矩阵表选项基本类型</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9月6日</w:t>
      </w:r>
    </w:p>
    <w:p>
      <w:pPr>
        <w:spacing w:before="120" w:after="120" w:line="288" w:lineRule="auto"/>
        <w:ind w:left="0"/>
      </w:pPr>
      <w:r>
        <w:object>
          <v:shape id="_x0000_i1042" style="width:414pt;height:240pt;mso-width-percent:0;mso-height-percent:0;mso-width-percent:0;mso-height-percent:0" type="#_x0000_t75" o:ole="">
            <v:imagedata r:id="rId51" o:title=""/>
          </v:shape>
          <o:OLEObject DrawAspect="Icon" ObjectID="_1718471236" ProgID="Excel.Sheet.12" ShapeID="_x0000_i1042" Type="Embed" r:id="rId50"/>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60"/>
        </w:numPr>
        <w:spacing w:before="120" w:after="120" w:line="288" w:lineRule="auto"/>
        <w:ind w:left="0"/>
        <w:jc w:val="left"/>
      </w:pPr>
      <w:r>
        <w:rPr>
          <w:rFonts w:eastAsia="等线" w:ascii="Arial" w:cs="Arial" w:hAnsi="Arial"/>
          <w:sz w:val="22"/>
        </w:rPr>
        <w:t>下拉选择树形组件还原</w:t>
      </w:r>
    </w:p>
    <w:p>
      <w:pPr>
        <w:numPr>
          <w:numId w:val="61"/>
        </w:numPr>
        <w:spacing w:before="120" w:after="120" w:line="288" w:lineRule="auto"/>
        <w:ind w:left="0"/>
        <w:jc w:val="left"/>
      </w:pPr>
      <w:r>
        <w:rPr>
          <w:rFonts w:eastAsia="等线" w:ascii="Arial" w:cs="Arial" w:hAnsi="Arial"/>
          <w:sz w:val="22"/>
        </w:rPr>
        <w:t>矩阵表字段选择setter</w:t>
      </w:r>
      <w:r>
        <w:rPr>
          <w:rFonts w:eastAsia="等线" w:ascii="Arial" w:cs="Arial" w:hAnsi="Arial"/>
          <w:sz w:val="22"/>
        </w:rPr>
        <w:t>重构</w:t>
      </w:r>
    </w:p>
    <w:p>
      <w:pPr>
        <w:numPr>
          <w:numId w:val="62"/>
        </w:numPr>
        <w:spacing w:before="120" w:after="120" w:line="288" w:lineRule="auto"/>
        <w:ind w:left="0"/>
        <w:jc w:val="left"/>
      </w:pPr>
      <w:r>
        <w:rPr>
          <w:rFonts w:eastAsia="等线" w:ascii="Arial" w:cs="Arial" w:hAnsi="Arial"/>
          <w:sz w:val="22"/>
        </w:rPr>
        <w:t>矩阵表选项添加类型图标</w:t>
      </w:r>
    </w:p>
    <w:p>
      <w:pPr>
        <w:numPr>
          <w:numId w:val="63"/>
        </w:numPr>
        <w:spacing w:before="120" w:after="120" w:line="288" w:lineRule="auto"/>
        <w:ind w:left="0"/>
        <w:jc w:val="left"/>
      </w:pPr>
      <w:r>
        <w:rPr>
          <w:rFonts w:eastAsia="等线" w:ascii="Arial" w:cs="Arial" w:hAnsi="Arial"/>
          <w:sz w:val="22"/>
        </w:rPr>
        <w:t>矩阵表选中字段后变灰色</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9月5日</w:t>
      </w:r>
    </w:p>
    <w:p>
      <w:pPr>
        <w:spacing w:before="120" w:after="120" w:line="288" w:lineRule="auto"/>
        <w:ind w:left="0"/>
      </w:pPr>
      <w:r>
        <w:object>
          <v:shape id="_x0000_i1043" style="width:414pt;height:240pt;mso-width-percent:0;mso-height-percent:0;mso-width-percent:0;mso-height-percent:0" type="#_x0000_t75" o:ole="">
            <v:imagedata r:id="rId53" o:title=""/>
          </v:shape>
          <o:OLEObject DrawAspect="Icon" ObjectID="_1718471237" ProgID="Excel.Sheet.12" ShapeID="_x0000_i1043" Type="Embed" r:id="rId52"/>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64"/>
        </w:numPr>
        <w:spacing w:before="120" w:after="120" w:line="288" w:lineRule="auto"/>
        <w:ind w:left="0"/>
        <w:jc w:val="left"/>
      </w:pPr>
      <w:r>
        <w:rPr>
          <w:rFonts w:eastAsia="等线" w:ascii="Arial" w:cs="Arial" w:hAnsi="Arial"/>
          <w:sz w:val="22"/>
        </w:rPr>
        <w:t>矩阵表监听数据集的添加</w:t>
      </w:r>
    </w:p>
    <w:p>
      <w:pPr>
        <w:numPr>
          <w:numId w:val="65"/>
        </w:numPr>
        <w:spacing w:before="120" w:after="120" w:line="288" w:lineRule="auto"/>
        <w:ind w:left="0"/>
        <w:jc w:val="left"/>
      </w:pPr>
      <w:r>
        <w:rPr>
          <w:rFonts w:eastAsia="等线" w:ascii="Arial" w:cs="Arial" w:hAnsi="Arial"/>
          <w:sz w:val="22"/>
        </w:rPr>
        <w:t>矩阵表数据集发送请求</w:t>
      </w:r>
    </w:p>
    <w:p>
      <w:pPr>
        <w:numPr>
          <w:numId w:val="66"/>
        </w:numPr>
        <w:spacing w:before="120" w:after="120" w:line="288" w:lineRule="auto"/>
        <w:ind w:left="0"/>
        <w:jc w:val="left"/>
      </w:pPr>
      <w:r>
        <w:rPr>
          <w:rFonts w:eastAsia="等线" w:ascii="Arial" w:cs="Arial" w:hAnsi="Arial"/>
          <w:sz w:val="22"/>
        </w:rPr>
        <w:t>修复矩阵表数据集service获取错误</w:t>
      </w:r>
    </w:p>
    <w:p>
      <w:pPr>
        <w:numPr>
          <w:numId w:val="67"/>
        </w:numPr>
        <w:spacing w:before="120" w:after="120" w:line="288" w:lineRule="auto"/>
        <w:ind w:left="0"/>
        <w:jc w:val="left"/>
      </w:pPr>
      <w:r>
        <w:rPr>
          <w:rFonts w:eastAsia="等线" w:ascii="Arial" w:cs="Arial" w:hAnsi="Arial"/>
          <w:sz w:val="22"/>
        </w:rPr>
        <w:t>矩阵表抽象获取对象与获取数据集的服务</w:t>
      </w:r>
    </w:p>
    <w:p>
      <w:pPr>
        <w:numPr>
          <w:numId w:val="68"/>
        </w:numPr>
        <w:spacing w:before="120" w:after="120" w:line="288" w:lineRule="auto"/>
        <w:ind w:left="0"/>
        <w:jc w:val="left"/>
      </w:pPr>
      <w:r>
        <w:rPr>
          <w:rFonts w:eastAsia="等线" w:ascii="Arial" w:cs="Arial" w:hAnsi="Arial"/>
          <w:sz w:val="22"/>
        </w:rPr>
        <w:t>矩阵表通过上下文获取当前字段类型是对象还是数据集</w:t>
      </w:r>
    </w:p>
    <w:p>
      <w:pPr>
        <w:numPr>
          <w:numId w:val="69"/>
        </w:numPr>
        <w:spacing w:before="120" w:after="120" w:line="288" w:lineRule="auto"/>
        <w:ind w:left="0"/>
        <w:jc w:val="left"/>
      </w:pPr>
      <w:r>
        <w:rPr>
          <w:rFonts w:eastAsia="等线" w:ascii="Arial" w:cs="Arial" w:hAnsi="Arial"/>
          <w:sz w:val="22"/>
        </w:rPr>
        <w:t>矩阵表</w:t>
      </w:r>
      <w:r>
        <w:rPr>
          <w:rFonts w:eastAsia="等线" w:ascii="Arial" w:cs="Arial" w:hAnsi="Arial"/>
          <w:sz w:val="22"/>
        </w:rPr>
        <w:t>重构</w:t>
      </w:r>
      <w:r>
        <w:rPr>
          <w:rFonts w:eastAsia="等线" w:ascii="Arial" w:cs="Arial" w:hAnsi="Arial"/>
          <w:sz w:val="22"/>
        </w:rPr>
        <w:t>获取label的方式</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9月2日</w:t>
      </w:r>
    </w:p>
    <w:p>
      <w:pPr>
        <w:spacing w:before="120" w:after="120" w:line="288" w:lineRule="auto"/>
        <w:ind w:left="0"/>
      </w:pPr>
      <w:r>
        <w:object>
          <v:shape id="_x0000_i1044" style="width:414pt;height:240pt;mso-width-percent:0;mso-height-percent:0;mso-width-percent:0;mso-height-percent:0" type="#_x0000_t75" o:ole="">
            <v:imagedata r:id="rId55" o:title=""/>
          </v:shape>
          <o:OLEObject DrawAspect="Icon" ObjectID="_1718471238" ProgID="Excel.Sheet.12" ShapeID="_x0000_i1044" Type="Embed" r:id="rId54"/>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70"/>
        </w:numPr>
        <w:spacing w:before="120" w:after="120" w:line="288" w:lineRule="auto"/>
        <w:ind w:left="0"/>
        <w:jc w:val="left"/>
      </w:pPr>
      <w:r>
        <w:rPr>
          <w:rFonts w:eastAsia="等线" w:ascii="Arial" w:cs="Arial" w:hAnsi="Arial"/>
          <w:sz w:val="22"/>
        </w:rPr>
        <w:t>矩阵表指标多对象setter</w:t>
      </w:r>
    </w:p>
    <w:p>
      <w:pPr>
        <w:numPr>
          <w:numId w:val="71"/>
        </w:numPr>
        <w:spacing w:before="120" w:after="120" w:line="288" w:lineRule="auto"/>
        <w:ind w:left="0"/>
        <w:jc w:val="left"/>
      </w:pPr>
      <w:r>
        <w:rPr>
          <w:rFonts w:eastAsia="等线" w:ascii="Arial" w:cs="Arial" w:hAnsi="Arial"/>
          <w:sz w:val="22"/>
        </w:rPr>
        <w:t>矩阵表选中多对象的指标字段后图形化显示tag</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9月1日</w:t>
      </w:r>
    </w:p>
    <w:p>
      <w:pPr>
        <w:spacing w:before="120" w:after="120" w:line="288" w:lineRule="auto"/>
        <w:ind w:left="0"/>
      </w:pPr>
      <w:r>
        <w:object>
          <v:shape id="_x0000_i1045" style="width:414pt;height:240pt;mso-width-percent:0;mso-height-percent:0;mso-width-percent:0;mso-height-percent:0" type="#_x0000_t75" o:ole="">
            <v:imagedata r:id="rId57" o:title=""/>
          </v:shape>
          <o:OLEObject DrawAspect="Icon" ObjectID="_1718471239" ProgID="Excel.Sheet.12" ShapeID="_x0000_i1045" Type="Embed" r:id="rId56"/>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72"/>
        </w:numPr>
        <w:spacing w:before="120" w:after="120" w:line="288" w:lineRule="auto"/>
        <w:ind w:left="0"/>
        <w:jc w:val="left"/>
      </w:pPr>
      <w:r>
        <w:rPr>
          <w:rFonts w:eastAsia="等线" w:ascii="Arial" w:cs="Arial" w:hAnsi="Arial"/>
          <w:sz w:val="22"/>
        </w:rPr>
        <w:t>矩阵表当多对象关联时显示链接图标</w:t>
      </w:r>
    </w:p>
    <w:p>
      <w:pPr>
        <w:numPr>
          <w:numId w:val="73"/>
        </w:numPr>
        <w:spacing w:before="120" w:after="120" w:line="288" w:lineRule="auto"/>
        <w:ind w:left="0"/>
        <w:jc w:val="left"/>
      </w:pPr>
      <w:r>
        <w:rPr>
          <w:rFonts w:eastAsia="等线" w:ascii="Arial" w:cs="Arial" w:hAnsi="Arial"/>
          <w:sz w:val="22"/>
        </w:rPr>
        <w:t>完成矩阵表多对象选择setter</w:t>
      </w:r>
    </w:p>
    <w:p>
      <w:pPr>
        <w:numPr>
          <w:numId w:val="74"/>
        </w:numPr>
        <w:spacing w:before="120" w:after="120" w:line="288" w:lineRule="auto"/>
        <w:ind w:left="0"/>
        <w:jc w:val="left"/>
      </w:pPr>
      <w:r>
        <w:rPr>
          <w:rFonts w:eastAsia="等线" w:ascii="Arial" w:cs="Arial" w:hAnsi="Arial"/>
          <w:sz w:val="22"/>
        </w:rPr>
        <w:t>矩阵表</w:t>
      </w:r>
      <w:r>
        <w:rPr>
          <w:rFonts w:eastAsia="等线" w:ascii="Arial" w:cs="Arial" w:hAnsi="Arial"/>
          <w:sz w:val="22"/>
        </w:rPr>
        <w:t>meta</w:t>
      </w:r>
      <w:r>
        <w:rPr>
          <w:rFonts w:eastAsia="等线" w:ascii="Arial" w:cs="Arial" w:hAnsi="Arial"/>
          <w:sz w:val="22"/>
        </w:rPr>
        <w:t>生成优化</w:t>
      </w:r>
    </w:p>
    <w:p>
      <w:pPr>
        <w:numPr>
          <w:numId w:val="75"/>
        </w:numPr>
        <w:spacing w:before="120" w:after="120" w:line="288" w:lineRule="auto"/>
        <w:ind w:left="0"/>
        <w:jc w:val="left"/>
      </w:pPr>
      <w:r>
        <w:rPr>
          <w:rFonts w:eastAsia="等线" w:ascii="Arial" w:cs="Arial" w:hAnsi="Arial"/>
          <w:sz w:val="22"/>
        </w:rPr>
        <w:t>矩阵表选中多对象的指标字段后图形化显示tag</w:t>
      </w:r>
    </w:p>
    <w:sectPr>
      <w:footerReference w:type="default" r:id="rId3"/>
      <w:headerReference w:type="default" r:id="rId58"/>
      <w:headerReference w:type="first" r:id="rId59"/>
      <w:headerReference w:type="even" r:id="rId60"/>
      <w:pgSz w:orient="portrait" w:h="16840" w:w="11905"/>
    </w:sectPr>
  </w:body>
</w:document>
</file>

<file path=word/footer1.xml><?xml version="1.0" encoding="utf-8"?>
<w:ftr xmlns:w="http://schemas.openxmlformats.org/wordprocessingml/2006/main">
  <w:p/>
</w:ftr>
</file>

<file path=word/header1.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shapetype="t" text="t"/>
        </v:shapetype>
        <v:shape id="PowerPlusWaterMarkObject1" o:spid="_x0000_s1025" type="#_x0000_t136" style="position:absolute;left:0;text-align:left;margin-left:0;margin-top:0;height:24pt;rotation:315;z-index:-251651072;mso-wrap-edited:f;mso-width-percent:0;mso-height-percent:0;mso-position-horizontal:center;mso-position-horizontal-relative:margin;mso-position-vertical:center;mso-position-vertical-relative:margin;mso-width-percent:0;mso-height-percent:0;width:120pt"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Lantinghei SC Demibold;font-size:20pt" string=" 刘洋兴 1665"/>
          <v:fill opacity="0.3"/>
        </v:shape>
      </w:pict>
    </w:r>
  </w:p>
</w:hdr>
</file>

<file path=word/header2.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v:shapetype>
        <v:shape id="PowerPlusWaterMarkObject2" o:spid="_x0000_s1026" type="#_x0000_t136" style="position:absolute;margin-left:0;margin-top:0;width:415pt;height:207.5pt;z-index:-251654144;mso-wrap-edited:f;mso-position-horizontal:center;mso-position-horizontal-relative:margin;mso-position-vertical:center;mso-position-vertical-relative:margin"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amp;quot;Cambria&amp;quot;;font-size:1pt" string=" 刘洋兴 1665"/>
        </v:shape>
      </w:pict>
    </w:r>
  </w:p>
</w:hdr>
</file>

<file path=word/header3.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v:shapetype>
        <v:shape id="PowerPlusWaterMarkObject3" o:spid="_x0000_s1027" type="#_x0000_t136" style="position:absolute;margin-left:0;margin-top:0;width:415pt;height:207.5pt;z-index:-251654144;mso-wrap-edited:f;mso-position-horizontal:center;mso-position-horizontal-relative:margin;mso-position-vertical:center;mso-position-vertical-relative:margin"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amp;quot;Cambria&amp;quot;;font-size:1pt" string=" 刘洋兴 1665"/>
        </v:shape>
      </w:pict>
    </w:r>
  </w:p>
</w:hdr>
</file>

<file path=word/numbering.xml><?xml version="1.0" encoding="utf-8"?>
<w:numbering xmlns:w="http://schemas.openxmlformats.org/wordprocessingml/2006/main">
  <w:abstractNum w:abstractNumId="10560">
    <w:lvl>
      <w:numFmt w:val="bullet"/>
      <w:suff w:val="tab"/>
      <w:lvlText w:val="•"/>
      <w:rPr>
        <w:color w:val="3370ff"/>
      </w:rPr>
    </w:lvl>
  </w:abstractNum>
  <w:abstractNum w:abstractNumId="10561">
    <w:lvl>
      <w:numFmt w:val="bullet"/>
      <w:suff w:val="tab"/>
      <w:lvlText w:val="•"/>
      <w:rPr>
        <w:color w:val="3370ff"/>
      </w:rPr>
    </w:lvl>
  </w:abstractNum>
  <w:abstractNum w:abstractNumId="10562">
    <w:lvl>
      <w:numFmt w:val="bullet"/>
      <w:suff w:val="tab"/>
      <w:lvlText w:val="•"/>
      <w:rPr>
        <w:color w:val="3370ff"/>
      </w:rPr>
    </w:lvl>
  </w:abstractNum>
  <w:abstractNum w:abstractNumId="10563">
    <w:lvl>
      <w:numFmt w:val="bullet"/>
      <w:suff w:val="tab"/>
      <w:lvlText w:val="•"/>
      <w:rPr>
        <w:color w:val="3370ff"/>
      </w:rPr>
    </w:lvl>
  </w:abstractNum>
  <w:abstractNum w:abstractNumId="10564">
    <w:lvl>
      <w:numFmt w:val="bullet"/>
      <w:suff w:val="tab"/>
      <w:lvlText w:val="•"/>
      <w:rPr>
        <w:color w:val="3370ff"/>
      </w:rPr>
    </w:lvl>
  </w:abstractNum>
  <w:abstractNum w:abstractNumId="10565">
    <w:lvl>
      <w:numFmt w:val="bullet"/>
      <w:suff w:val="tab"/>
      <w:lvlText w:val="•"/>
      <w:rPr>
        <w:color w:val="3370ff"/>
      </w:rPr>
    </w:lvl>
  </w:abstractNum>
  <w:abstractNum w:abstractNumId="10566">
    <w:lvl>
      <w:numFmt w:val="bullet"/>
      <w:suff w:val="tab"/>
      <w:lvlText w:val="•"/>
      <w:rPr>
        <w:color w:val="3370ff"/>
      </w:rPr>
    </w:lvl>
  </w:abstractNum>
  <w:abstractNum w:abstractNumId="10567">
    <w:lvl>
      <w:numFmt w:val="bullet"/>
      <w:suff w:val="tab"/>
      <w:lvlText w:val="•"/>
      <w:rPr>
        <w:color w:val="3370ff"/>
      </w:rPr>
    </w:lvl>
  </w:abstractNum>
  <w:abstractNum w:abstractNumId="10568">
    <w:lvl>
      <w:numFmt w:val="bullet"/>
      <w:suff w:val="tab"/>
      <w:lvlText w:val="•"/>
      <w:rPr>
        <w:color w:val="3370ff"/>
      </w:rPr>
    </w:lvl>
  </w:abstractNum>
  <w:abstractNum w:abstractNumId="10569">
    <w:lvl>
      <w:numFmt w:val="bullet"/>
      <w:suff w:val="tab"/>
      <w:lvlText w:val="•"/>
      <w:rPr>
        <w:color w:val="3370ff"/>
      </w:rPr>
    </w:lvl>
  </w:abstractNum>
  <w:abstractNum w:abstractNumId="10570">
    <w:lvl>
      <w:numFmt w:val="bullet"/>
      <w:suff w:val="tab"/>
      <w:lvlText w:val="•"/>
      <w:rPr>
        <w:color w:val="3370ff"/>
      </w:rPr>
    </w:lvl>
  </w:abstractNum>
  <w:abstractNum w:abstractNumId="10571">
    <w:lvl>
      <w:numFmt w:val="bullet"/>
      <w:suff w:val="tab"/>
      <w:lvlText w:val="•"/>
      <w:rPr>
        <w:color w:val="3370ff"/>
      </w:rPr>
    </w:lvl>
  </w:abstractNum>
  <w:abstractNum w:abstractNumId="10572">
    <w:lvl>
      <w:numFmt w:val="bullet"/>
      <w:suff w:val="tab"/>
      <w:lvlText w:val="•"/>
      <w:rPr>
        <w:color w:val="3370ff"/>
      </w:rPr>
    </w:lvl>
  </w:abstractNum>
  <w:abstractNum w:abstractNumId="10573">
    <w:lvl>
      <w:numFmt w:val="bullet"/>
      <w:suff w:val="tab"/>
      <w:lvlText w:val="•"/>
      <w:rPr>
        <w:color w:val="3370ff"/>
      </w:rPr>
    </w:lvl>
  </w:abstractNum>
  <w:abstractNum w:abstractNumId="10574">
    <w:lvl>
      <w:numFmt w:val="bullet"/>
      <w:suff w:val="tab"/>
      <w:lvlText w:val="•"/>
      <w:rPr>
        <w:color w:val="3370ff"/>
      </w:rPr>
    </w:lvl>
  </w:abstractNum>
  <w:abstractNum w:abstractNumId="10575">
    <w:lvl>
      <w:numFmt w:val="bullet"/>
      <w:suff w:val="tab"/>
      <w:lvlText w:val="•"/>
      <w:rPr>
        <w:color w:val="3370ff"/>
      </w:rPr>
    </w:lvl>
  </w:abstractNum>
  <w:abstractNum w:abstractNumId="10576">
    <w:lvl>
      <w:numFmt w:val="bullet"/>
      <w:suff w:val="tab"/>
      <w:lvlText w:val="￮"/>
      <w:rPr>
        <w:color w:val="3370ff"/>
      </w:rPr>
    </w:lvl>
  </w:abstractNum>
  <w:abstractNum w:abstractNumId="10577">
    <w:lvl>
      <w:numFmt w:val="bullet"/>
      <w:suff w:val="tab"/>
      <w:lvlText w:val="￮"/>
      <w:rPr>
        <w:color w:val="3370ff"/>
      </w:rPr>
    </w:lvl>
  </w:abstractNum>
  <w:abstractNum w:abstractNumId="10578">
    <w:lvl>
      <w:numFmt w:val="bullet"/>
      <w:suff w:val="tab"/>
      <w:lvlText w:val="￮"/>
      <w:rPr>
        <w:color w:val="3370ff"/>
      </w:rPr>
    </w:lvl>
  </w:abstractNum>
  <w:abstractNum w:abstractNumId="10579">
    <w:lvl>
      <w:numFmt w:val="bullet"/>
      <w:suff w:val="tab"/>
      <w:lvlText w:val="•"/>
      <w:rPr>
        <w:color w:val="3370ff"/>
      </w:rPr>
    </w:lvl>
  </w:abstractNum>
  <w:abstractNum w:abstractNumId="10580">
    <w:lvl>
      <w:numFmt w:val="bullet"/>
      <w:suff w:val="tab"/>
      <w:lvlText w:val="•"/>
      <w:rPr>
        <w:color w:val="3370ff"/>
      </w:rPr>
    </w:lvl>
  </w:abstractNum>
  <w:abstractNum w:abstractNumId="10581">
    <w:lvl>
      <w:numFmt w:val="bullet"/>
      <w:suff w:val="tab"/>
      <w:lvlText w:val="•"/>
      <w:rPr>
        <w:color w:val="3370ff"/>
      </w:rPr>
    </w:lvl>
  </w:abstractNum>
  <w:abstractNum w:abstractNumId="10582">
    <w:lvl>
      <w:numFmt w:val="bullet"/>
      <w:suff w:val="tab"/>
      <w:lvlText w:val="•"/>
      <w:rPr>
        <w:color w:val="3370ff"/>
      </w:rPr>
    </w:lvl>
  </w:abstractNum>
  <w:abstractNum w:abstractNumId="10583">
    <w:lvl>
      <w:numFmt w:val="bullet"/>
      <w:suff w:val="tab"/>
      <w:lvlText w:val="•"/>
      <w:rPr>
        <w:color w:val="3370ff"/>
      </w:rPr>
    </w:lvl>
  </w:abstractNum>
  <w:abstractNum w:abstractNumId="10584">
    <w:lvl>
      <w:numFmt w:val="bullet"/>
      <w:suff w:val="tab"/>
      <w:lvlText w:val="•"/>
      <w:rPr>
        <w:color w:val="3370ff"/>
      </w:rPr>
    </w:lvl>
  </w:abstractNum>
  <w:abstractNum w:abstractNumId="10585">
    <w:lvl>
      <w:numFmt w:val="bullet"/>
      <w:suff w:val="tab"/>
      <w:lvlText w:val="•"/>
      <w:rPr>
        <w:color w:val="3370ff"/>
      </w:rPr>
    </w:lvl>
  </w:abstractNum>
  <w:abstractNum w:abstractNumId="10586">
    <w:lvl>
      <w:numFmt w:val="bullet"/>
      <w:suff w:val="tab"/>
      <w:lvlText w:val="￮"/>
      <w:rPr>
        <w:color w:val="3370ff"/>
      </w:rPr>
    </w:lvl>
  </w:abstractNum>
  <w:abstractNum w:abstractNumId="10587">
    <w:lvl>
      <w:numFmt w:val="bullet"/>
      <w:suff w:val="tab"/>
      <w:lvlText w:val="￮"/>
      <w:rPr>
        <w:color w:val="3370ff"/>
      </w:rPr>
    </w:lvl>
  </w:abstractNum>
  <w:abstractNum w:abstractNumId="10588">
    <w:lvl>
      <w:numFmt w:val="bullet"/>
      <w:suff w:val="tab"/>
      <w:lvlText w:val="▪"/>
      <w:rPr>
        <w:color w:val="3370ff"/>
        <w:sz w:val="11"/>
      </w:rPr>
    </w:lvl>
  </w:abstractNum>
  <w:abstractNum w:abstractNumId="10589">
    <w:lvl>
      <w:numFmt w:val="bullet"/>
      <w:suff w:val="tab"/>
      <w:lvlText w:val="▪"/>
      <w:rPr>
        <w:color w:val="3370ff"/>
        <w:sz w:val="11"/>
      </w:rPr>
    </w:lvl>
  </w:abstractNum>
  <w:abstractNum w:abstractNumId="10590">
    <w:lvl>
      <w:numFmt w:val="bullet"/>
      <w:suff w:val="tab"/>
      <w:lvlText w:val="•"/>
      <w:rPr>
        <w:color w:val="3370ff"/>
      </w:rPr>
    </w:lvl>
  </w:abstractNum>
  <w:abstractNum w:abstractNumId="10591">
    <w:lvl>
      <w:numFmt w:val="bullet"/>
      <w:suff w:val="tab"/>
      <w:lvlText w:val="￮"/>
      <w:rPr>
        <w:color w:val="3370ff"/>
      </w:rPr>
    </w:lvl>
  </w:abstractNum>
  <w:abstractNum w:abstractNumId="10592">
    <w:lvl>
      <w:numFmt w:val="bullet"/>
      <w:suff w:val="tab"/>
      <w:lvlText w:val="￮"/>
      <w:rPr>
        <w:color w:val="3370ff"/>
      </w:rPr>
    </w:lvl>
  </w:abstractNum>
  <w:abstractNum w:abstractNumId="10593">
    <w:lvl>
      <w:start w:val="1"/>
      <w:numFmt w:val="decimal"/>
      <w:suff w:val="tab"/>
      <w:lvlText w:val="%1."/>
      <w:rPr>
        <w:color w:val="3370ff"/>
      </w:rPr>
    </w:lvl>
  </w:abstractNum>
  <w:abstractNum w:abstractNumId="10594">
    <w:lvl>
      <w:start w:val="2"/>
      <w:numFmt w:val="decimal"/>
      <w:suff w:val="tab"/>
      <w:lvlText w:val="%1."/>
      <w:rPr>
        <w:color w:val="3370ff"/>
      </w:rPr>
    </w:lvl>
  </w:abstractNum>
  <w:abstractNum w:abstractNumId="10595">
    <w:lvl>
      <w:numFmt w:val="bullet"/>
      <w:suff w:val="tab"/>
      <w:lvlText w:val="•"/>
      <w:rPr>
        <w:color w:val="3370ff"/>
      </w:rPr>
    </w:lvl>
  </w:abstractNum>
  <w:abstractNum w:abstractNumId="10596">
    <w:lvl>
      <w:numFmt w:val="bullet"/>
      <w:suff w:val="tab"/>
      <w:lvlText w:val="•"/>
      <w:rPr>
        <w:color w:val="3370ff"/>
      </w:rPr>
    </w:lvl>
  </w:abstractNum>
  <w:abstractNum w:abstractNumId="10597">
    <w:lvl>
      <w:numFmt w:val="bullet"/>
      <w:suff w:val="tab"/>
      <w:lvlText w:val="•"/>
      <w:rPr>
        <w:color w:val="3370ff"/>
      </w:rPr>
    </w:lvl>
  </w:abstractNum>
  <w:abstractNum w:abstractNumId="10598">
    <w:lvl>
      <w:numFmt w:val="bullet"/>
      <w:suff w:val="tab"/>
      <w:lvlText w:val="•"/>
      <w:rPr>
        <w:color w:val="3370ff"/>
      </w:rPr>
    </w:lvl>
  </w:abstractNum>
  <w:abstractNum w:abstractNumId="10599">
    <w:lvl>
      <w:numFmt w:val="bullet"/>
      <w:suff w:val="tab"/>
      <w:lvlText w:val="•"/>
      <w:rPr>
        <w:color w:val="3370ff"/>
      </w:rPr>
    </w:lvl>
  </w:abstractNum>
  <w:abstractNum w:abstractNumId="10600">
    <w:lvl>
      <w:numFmt w:val="bullet"/>
      <w:suff w:val="tab"/>
      <w:lvlText w:val="•"/>
      <w:rPr>
        <w:color w:val="3370ff"/>
      </w:rPr>
    </w:lvl>
  </w:abstractNum>
  <w:abstractNum w:abstractNumId="10601">
    <w:lvl>
      <w:start w:val="1"/>
      <w:numFmt w:val="decimal"/>
      <w:suff w:val="tab"/>
      <w:lvlText w:val="%1."/>
      <w:rPr>
        <w:color w:val="3370ff"/>
      </w:rPr>
    </w:lvl>
  </w:abstractNum>
  <w:abstractNum w:abstractNumId="10602">
    <w:lvl>
      <w:start w:val="2"/>
      <w:numFmt w:val="decimal"/>
      <w:suff w:val="tab"/>
      <w:lvlText w:val="%1."/>
      <w:rPr>
        <w:color w:val="3370ff"/>
      </w:rPr>
    </w:lvl>
  </w:abstractNum>
  <w:abstractNum w:abstractNumId="10603">
    <w:lvl>
      <w:start w:val="3"/>
      <w:numFmt w:val="decimal"/>
      <w:suff w:val="tab"/>
      <w:lvlText w:val="%1."/>
      <w:rPr>
        <w:color w:val="3370ff"/>
      </w:rPr>
    </w:lvl>
  </w:abstractNum>
  <w:abstractNum w:abstractNumId="10604">
    <w:lvl>
      <w:start w:val="1"/>
      <w:numFmt w:val="lowerLetter"/>
      <w:suff w:val="tab"/>
      <w:lvlText w:val="%1."/>
      <w:rPr>
        <w:color w:val="3370ff"/>
      </w:rPr>
    </w:lvl>
  </w:abstractNum>
  <w:abstractNum w:abstractNumId="10605">
    <w:lvl>
      <w:start w:val="2"/>
      <w:numFmt w:val="lowerLetter"/>
      <w:suff w:val="tab"/>
      <w:lvlText w:val="%1."/>
      <w:rPr>
        <w:color w:val="3370ff"/>
      </w:rPr>
    </w:lvl>
  </w:abstractNum>
  <w:abstractNum w:abstractNumId="10606">
    <w:lvl>
      <w:numFmt w:val="bullet"/>
      <w:suff w:val="tab"/>
      <w:lvlText w:val="•"/>
      <w:rPr>
        <w:color w:val="3370ff"/>
      </w:rPr>
    </w:lvl>
  </w:abstractNum>
  <w:abstractNum w:abstractNumId="10607">
    <w:lvl>
      <w:numFmt w:val="bullet"/>
      <w:suff w:val="tab"/>
      <w:lvlText w:val="•"/>
      <w:rPr>
        <w:color w:val="3370ff"/>
      </w:rPr>
    </w:lvl>
  </w:abstractNum>
  <w:abstractNum w:abstractNumId="10608">
    <w:lvl>
      <w:numFmt w:val="bullet"/>
      <w:suff w:val="tab"/>
      <w:lvlText w:val="•"/>
      <w:rPr>
        <w:color w:val="3370ff"/>
      </w:rPr>
    </w:lvl>
  </w:abstractNum>
  <w:abstractNum w:abstractNumId="10609">
    <w:lvl>
      <w:numFmt w:val="bullet"/>
      <w:suff w:val="tab"/>
      <w:lvlText w:val="•"/>
      <w:rPr>
        <w:color w:val="3370ff"/>
      </w:rPr>
    </w:lvl>
  </w:abstractNum>
  <w:abstractNum w:abstractNumId="10610">
    <w:lvl>
      <w:numFmt w:val="bullet"/>
      <w:suff w:val="tab"/>
      <w:lvlText w:val="•"/>
      <w:rPr>
        <w:color w:val="3370ff"/>
      </w:rPr>
    </w:lvl>
  </w:abstractNum>
  <w:abstractNum w:abstractNumId="10611">
    <w:lvl>
      <w:numFmt w:val="bullet"/>
      <w:suff w:val="tab"/>
      <w:lvlText w:val="•"/>
      <w:rPr>
        <w:color w:val="3370ff"/>
      </w:rPr>
    </w:lvl>
  </w:abstractNum>
  <w:abstractNum w:abstractNumId="10612">
    <w:lvl>
      <w:numFmt w:val="bullet"/>
      <w:suff w:val="tab"/>
      <w:lvlText w:val="•"/>
      <w:rPr>
        <w:color w:val="3370ff"/>
      </w:rPr>
    </w:lvl>
  </w:abstractNum>
  <w:abstractNum w:abstractNumId="10613">
    <w:lvl>
      <w:numFmt w:val="bullet"/>
      <w:suff w:val="tab"/>
      <w:lvlText w:val="•"/>
      <w:rPr>
        <w:color w:val="3370ff"/>
      </w:rPr>
    </w:lvl>
  </w:abstractNum>
  <w:abstractNum w:abstractNumId="10614">
    <w:lvl>
      <w:numFmt w:val="bullet"/>
      <w:suff w:val="tab"/>
      <w:lvlText w:val="•"/>
      <w:rPr>
        <w:color w:val="3370ff"/>
      </w:rPr>
    </w:lvl>
  </w:abstractNum>
  <w:abstractNum w:abstractNumId="10615">
    <w:lvl>
      <w:numFmt w:val="bullet"/>
      <w:suff w:val="tab"/>
      <w:lvlText w:val="•"/>
      <w:rPr>
        <w:color w:val="3370ff"/>
      </w:rPr>
    </w:lvl>
  </w:abstractNum>
  <w:abstractNum w:abstractNumId="10616">
    <w:lvl>
      <w:numFmt w:val="bullet"/>
      <w:suff w:val="tab"/>
      <w:lvlText w:val="•"/>
      <w:rPr>
        <w:color w:val="3370ff"/>
      </w:rPr>
    </w:lvl>
  </w:abstractNum>
  <w:abstractNum w:abstractNumId="10617">
    <w:lvl>
      <w:numFmt w:val="bullet"/>
      <w:suff w:val="tab"/>
      <w:lvlText w:val="•"/>
      <w:rPr>
        <w:color w:val="3370ff"/>
      </w:rPr>
    </w:lvl>
  </w:abstractNum>
  <w:abstractNum w:abstractNumId="10618">
    <w:lvl>
      <w:numFmt w:val="bullet"/>
      <w:suff w:val="tab"/>
      <w:lvlText w:val="•"/>
      <w:rPr>
        <w:color w:val="3370ff"/>
      </w:rPr>
    </w:lvl>
  </w:abstractNum>
  <w:abstractNum w:abstractNumId="10619">
    <w:lvl>
      <w:numFmt w:val="bullet"/>
      <w:suff w:val="tab"/>
      <w:lvlText w:val="•"/>
      <w:rPr>
        <w:color w:val="3370ff"/>
      </w:rPr>
    </w:lvl>
  </w:abstractNum>
  <w:abstractNum w:abstractNumId="10620">
    <w:lvl>
      <w:numFmt w:val="bullet"/>
      <w:suff w:val="tab"/>
      <w:lvlText w:val="•"/>
      <w:rPr>
        <w:color w:val="3370ff"/>
      </w:rPr>
    </w:lvl>
  </w:abstractNum>
  <w:abstractNum w:abstractNumId="10621">
    <w:lvl>
      <w:numFmt w:val="bullet"/>
      <w:suff w:val="tab"/>
      <w:lvlText w:val="•"/>
      <w:rPr>
        <w:color w:val="3370ff"/>
      </w:rPr>
    </w:lvl>
  </w:abstractNum>
  <w:abstractNum w:abstractNumId="10622">
    <w:lvl>
      <w:numFmt w:val="bullet"/>
      <w:suff w:val="tab"/>
      <w:lvlText w:val="•"/>
      <w:rPr>
        <w:color w:val="3370ff"/>
      </w:rPr>
    </w:lvl>
  </w:abstractNum>
  <w:abstractNum w:abstractNumId="10623">
    <w:lvl>
      <w:numFmt w:val="bullet"/>
      <w:suff w:val="tab"/>
      <w:lvlText w:val="•"/>
      <w:rPr>
        <w:color w:val="3370ff"/>
      </w:rPr>
    </w:lvl>
  </w:abstractNum>
  <w:abstractNum w:abstractNumId="10624">
    <w:lvl>
      <w:numFmt w:val="bullet"/>
      <w:suff w:val="tab"/>
      <w:lvlText w:val="•"/>
      <w:rPr>
        <w:color w:val="3370ff"/>
      </w:rPr>
    </w:lvl>
  </w:abstractNum>
  <w:abstractNum w:abstractNumId="10625">
    <w:lvl>
      <w:numFmt w:val="bullet"/>
      <w:suff w:val="tab"/>
      <w:lvlText w:val="•"/>
      <w:rPr>
        <w:color w:val="3370ff"/>
      </w:rPr>
    </w:lvl>
  </w:abstractNum>
  <w:abstractNum w:abstractNumId="10626">
    <w:lvl>
      <w:numFmt w:val="bullet"/>
      <w:suff w:val="tab"/>
      <w:lvlText w:val="•"/>
      <w:rPr>
        <w:color w:val="3370ff"/>
      </w:rPr>
    </w:lvl>
  </w:abstractNum>
  <w:abstractNum w:abstractNumId="10627">
    <w:lvl>
      <w:numFmt w:val="bullet"/>
      <w:suff w:val="tab"/>
      <w:lvlText w:val="•"/>
      <w:rPr>
        <w:color w:val="3370ff"/>
      </w:rPr>
    </w:lvl>
  </w:abstractNum>
  <w:abstractNum w:abstractNumId="10628">
    <w:lvl>
      <w:numFmt w:val="bullet"/>
      <w:suff w:val="tab"/>
      <w:lvlText w:val="•"/>
      <w:rPr>
        <w:color w:val="3370ff"/>
      </w:rPr>
    </w:lvl>
  </w:abstractNum>
  <w:abstractNum w:abstractNumId="10629">
    <w:lvl>
      <w:numFmt w:val="bullet"/>
      <w:suff w:val="tab"/>
      <w:lvlText w:val="•"/>
      <w:rPr>
        <w:color w:val="3370ff"/>
      </w:rPr>
    </w:lvl>
  </w:abstractNum>
  <w:abstractNum w:abstractNumId="10630">
    <w:lvl>
      <w:numFmt w:val="bullet"/>
      <w:suff w:val="tab"/>
      <w:lvlText w:val="•"/>
      <w:rPr>
        <w:color w:val="3370ff"/>
      </w:rPr>
    </w:lvl>
  </w:abstractNum>
  <w:abstractNum w:abstractNumId="10631">
    <w:lvl>
      <w:numFmt w:val="bullet"/>
      <w:suff w:val="tab"/>
      <w:lvlText w:val="•"/>
      <w:rPr>
        <w:color w:val="3370ff"/>
      </w:rPr>
    </w:lvl>
  </w:abstractNum>
  <w:abstractNum w:abstractNumId="10632">
    <w:lvl>
      <w:numFmt w:val="bullet"/>
      <w:suff w:val="tab"/>
      <w:lvlText w:val="•"/>
      <w:rPr>
        <w:color w:val="3370ff"/>
      </w:rPr>
    </w:lvl>
  </w:abstractNum>
  <w:abstractNum w:abstractNumId="10633">
    <w:lvl>
      <w:numFmt w:val="bullet"/>
      <w:suff w:val="tab"/>
      <w:lvlText w:val="•"/>
      <w:rPr>
        <w:color w:val="3370ff"/>
      </w:rPr>
    </w:lvl>
  </w:abstractNum>
  <w:abstractNum w:abstractNumId="10634">
    <w:lvl>
      <w:numFmt w:val="bullet"/>
      <w:suff w:val="tab"/>
      <w:lvlText w:val="•"/>
      <w:rPr>
        <w:color w:val="3370ff"/>
      </w:rPr>
    </w:lvl>
  </w:abstractNum>
  <w:num w:numId="1">
    <w:abstractNumId w:val="10560"/>
  </w:num>
  <w:num w:numId="2">
    <w:abstractNumId w:val="10561"/>
  </w:num>
  <w:num w:numId="3">
    <w:abstractNumId w:val="10562"/>
  </w:num>
  <w:num w:numId="4">
    <w:abstractNumId w:val="10563"/>
  </w:num>
  <w:num w:numId="5">
    <w:abstractNumId w:val="10564"/>
  </w:num>
  <w:num w:numId="6">
    <w:abstractNumId w:val="10565"/>
  </w:num>
  <w:num w:numId="7">
    <w:abstractNumId w:val="10566"/>
  </w:num>
  <w:num w:numId="8">
    <w:abstractNumId w:val="10567"/>
  </w:num>
  <w:num w:numId="9">
    <w:abstractNumId w:val="10568"/>
  </w:num>
  <w:num w:numId="10">
    <w:abstractNumId w:val="10569"/>
  </w:num>
  <w:num w:numId="11">
    <w:abstractNumId w:val="10570"/>
  </w:num>
  <w:num w:numId="12">
    <w:abstractNumId w:val="10571"/>
  </w:num>
  <w:num w:numId="13">
    <w:abstractNumId w:val="10572"/>
  </w:num>
  <w:num w:numId="14">
    <w:abstractNumId w:val="10573"/>
  </w:num>
  <w:num w:numId="15">
    <w:abstractNumId w:val="10574"/>
  </w:num>
  <w:num w:numId="16">
    <w:abstractNumId w:val="10575"/>
  </w:num>
  <w:num w:numId="17">
    <w:abstractNumId w:val="10576"/>
  </w:num>
  <w:num w:numId="18">
    <w:abstractNumId w:val="10577"/>
  </w:num>
  <w:num w:numId="19">
    <w:abstractNumId w:val="10578"/>
  </w:num>
  <w:num w:numId="20">
    <w:abstractNumId w:val="10579"/>
  </w:num>
  <w:num w:numId="21">
    <w:abstractNumId w:val="10580"/>
  </w:num>
  <w:num w:numId="22">
    <w:abstractNumId w:val="10581"/>
  </w:num>
  <w:num w:numId="23">
    <w:abstractNumId w:val="10582"/>
  </w:num>
  <w:num w:numId="24">
    <w:abstractNumId w:val="10583"/>
  </w:num>
  <w:num w:numId="25">
    <w:abstractNumId w:val="10584"/>
  </w:num>
  <w:num w:numId="26">
    <w:abstractNumId w:val="10585"/>
  </w:num>
  <w:num w:numId="27">
    <w:abstractNumId w:val="10586"/>
  </w:num>
  <w:num w:numId="28">
    <w:abstractNumId w:val="10587"/>
  </w:num>
  <w:num w:numId="29">
    <w:abstractNumId w:val="10588"/>
  </w:num>
  <w:num w:numId="30">
    <w:abstractNumId w:val="10589"/>
  </w:num>
  <w:num w:numId="31">
    <w:abstractNumId w:val="10590"/>
  </w:num>
  <w:num w:numId="32">
    <w:abstractNumId w:val="10591"/>
  </w:num>
  <w:num w:numId="33">
    <w:abstractNumId w:val="10592"/>
  </w:num>
  <w:num w:numId="34">
    <w:abstractNumId w:val="10593"/>
  </w:num>
  <w:num w:numId="35">
    <w:abstractNumId w:val="10594"/>
  </w:num>
  <w:num w:numId="36">
    <w:abstractNumId w:val="10595"/>
  </w:num>
  <w:num w:numId="37">
    <w:abstractNumId w:val="10596"/>
  </w:num>
  <w:num w:numId="38">
    <w:abstractNumId w:val="10597"/>
  </w:num>
  <w:num w:numId="39">
    <w:abstractNumId w:val="10598"/>
  </w:num>
  <w:num w:numId="40">
    <w:abstractNumId w:val="10599"/>
  </w:num>
  <w:num w:numId="41">
    <w:abstractNumId w:val="10600"/>
  </w:num>
  <w:num w:numId="42">
    <w:abstractNumId w:val="10601"/>
  </w:num>
  <w:num w:numId="43">
    <w:abstractNumId w:val="10602"/>
  </w:num>
  <w:num w:numId="44">
    <w:abstractNumId w:val="10603"/>
  </w:num>
  <w:num w:numId="45">
    <w:abstractNumId w:val="10604"/>
  </w:num>
  <w:num w:numId="46">
    <w:abstractNumId w:val="10605"/>
  </w:num>
  <w:num w:numId="47">
    <w:abstractNumId w:val="10606"/>
  </w:num>
  <w:num w:numId="48">
    <w:abstractNumId w:val="10607"/>
  </w:num>
  <w:num w:numId="49">
    <w:abstractNumId w:val="10608"/>
  </w:num>
  <w:num w:numId="50">
    <w:abstractNumId w:val="10609"/>
  </w:num>
  <w:num w:numId="51">
    <w:abstractNumId w:val="10610"/>
  </w:num>
  <w:num w:numId="52">
    <w:abstractNumId w:val="10611"/>
  </w:num>
  <w:num w:numId="53">
    <w:abstractNumId w:val="10612"/>
  </w:num>
  <w:num w:numId="54">
    <w:abstractNumId w:val="10613"/>
  </w:num>
  <w:num w:numId="55">
    <w:abstractNumId w:val="10614"/>
  </w:num>
  <w:num w:numId="56">
    <w:abstractNumId w:val="10615"/>
  </w:num>
  <w:num w:numId="57">
    <w:abstractNumId w:val="10616"/>
  </w:num>
  <w:num w:numId="58">
    <w:abstractNumId w:val="10617"/>
  </w:num>
  <w:num w:numId="59">
    <w:abstractNumId w:val="10618"/>
  </w:num>
  <w:num w:numId="60">
    <w:abstractNumId w:val="10619"/>
  </w:num>
  <w:num w:numId="61">
    <w:abstractNumId w:val="10620"/>
  </w:num>
  <w:num w:numId="62">
    <w:abstractNumId w:val="10621"/>
  </w:num>
  <w:num w:numId="63">
    <w:abstractNumId w:val="10622"/>
  </w:num>
  <w:num w:numId="64">
    <w:abstractNumId w:val="10623"/>
  </w:num>
  <w:num w:numId="65">
    <w:abstractNumId w:val="10624"/>
  </w:num>
  <w:num w:numId="66">
    <w:abstractNumId w:val="10625"/>
  </w:num>
  <w:num w:numId="67">
    <w:abstractNumId w:val="10626"/>
  </w:num>
  <w:num w:numId="68">
    <w:abstractNumId w:val="10627"/>
  </w:num>
  <w:num w:numId="69">
    <w:abstractNumId w:val="10628"/>
  </w:num>
  <w:num w:numId="70">
    <w:abstractNumId w:val="10629"/>
  </w:num>
  <w:num w:numId="71">
    <w:abstractNumId w:val="10630"/>
  </w:num>
  <w:num w:numId="72">
    <w:abstractNumId w:val="10631"/>
  </w:num>
  <w:num w:numId="73">
    <w:abstractNumId w:val="10632"/>
  </w:num>
  <w:num w:numId="74">
    <w:abstractNumId w:val="10633"/>
  </w:num>
  <w:num w:numId="75">
    <w:abstractNumId w:val="10634"/>
  </w:num>
</w:numbering>
</file>

<file path=word/settings.xml><?xml version="1.0" encoding="utf-8"?>
<w:settings xmlns:w="http://schemas.openxmlformats.org/wordprocessingml/2006/main"/>
</file>

<file path=word/styles.xml><?xml version="1.0" encoding="utf-8"?>
<w:styles xmlns:w="http://schemas.openxmlformats.org/wordprocessingml/2006/main"/>
</file>

<file path=word/_rels/document.xml.rels><?xml version="1.0" encoding="UTF-8" standalone="yes"?><Relationships xmlns="http://schemas.openxmlformats.org/package/2006/relationships"><Relationship Id="rId1" Target="settings.xml" Type="http://schemas.openxmlformats.org/officeDocument/2006/relationships/settings"/><Relationship Id="rId10" Target="media/image2.png" Type="http://schemas.openxmlformats.org/officeDocument/2006/relationships/image"/><Relationship Id="rId11" Target="embeddings/Microsoft_Excel_Worksheet2.xlsx" Type="http://schemas.openxmlformats.org/officeDocument/2006/relationships/package"/><Relationship Id="rId12" Target="media/image3.png" Type="http://schemas.openxmlformats.org/officeDocument/2006/relationships/image"/><Relationship Id="rId13" Target="embeddings/Microsoft_Excel_Worksheet3.xlsx" Type="http://schemas.openxmlformats.org/officeDocument/2006/relationships/package"/><Relationship Id="rId14" Target="media/image4.png" Type="http://schemas.openxmlformats.org/officeDocument/2006/relationships/image"/><Relationship Id="rId15" Target="media/image5.png" Type="http://schemas.openxmlformats.org/officeDocument/2006/relationships/image"/><Relationship Id="rId16" Target="media/image6.png" Type="http://schemas.openxmlformats.org/officeDocument/2006/relationships/image"/><Relationship Id="rId17" Target="media/image7.png" Type="http://schemas.openxmlformats.org/officeDocument/2006/relationships/image"/><Relationship Id="rId18" Target="embeddings/Microsoft_Excel_Worksheet4.xlsx" Type="http://schemas.openxmlformats.org/officeDocument/2006/relationships/package"/><Relationship Id="rId19" Target="media/image8.png" Type="http://schemas.openxmlformats.org/officeDocument/2006/relationships/image"/><Relationship Id="rId2" Target="styles.xml" Type="http://schemas.openxmlformats.org/officeDocument/2006/relationships/styles"/><Relationship Id="rId20" Target="embeddings/Microsoft_Excel_Worksheet5.xlsx" Type="http://schemas.openxmlformats.org/officeDocument/2006/relationships/package"/><Relationship Id="rId21" Target="media/image9.png" Type="http://schemas.openxmlformats.org/officeDocument/2006/relationships/image"/><Relationship Id="rId22" Target="https://bytedance.feishu.cn/docx/DdWDdPDVwoVEy9xYXijcnFSvnlg" TargetMode="External" Type="http://schemas.openxmlformats.org/officeDocument/2006/relationships/hyperlink"/><Relationship Id="rId23" Target="embeddings/Microsoft_Excel_Worksheet6.xlsx" Type="http://schemas.openxmlformats.org/officeDocument/2006/relationships/package"/><Relationship Id="rId24" Target="media/image10.png" Type="http://schemas.openxmlformats.org/officeDocument/2006/relationships/image"/><Relationship Id="rId25" Target="embeddings/Microsoft_Excel_Worksheet7.xlsx" Type="http://schemas.openxmlformats.org/officeDocument/2006/relationships/package"/><Relationship Id="rId26" Target="media/image11.png" Type="http://schemas.openxmlformats.org/officeDocument/2006/relationships/image"/><Relationship Id="rId27" Target="http://localhost:3333/ae/builder/pc/package_ruscxd__c/aaddfkbhtsiay?debug=true" TargetMode="External" Type="http://schemas.openxmlformats.org/officeDocument/2006/relationships/hyperlink"/><Relationship Id="rId28" Target="https://kunlunpmuat-dev443.aedev.feishuapp.bytedance.net/ae/ui/page/appPackages/package_ruscxd__c/appManagement/builder?app_id=1744547703240704" TargetMode="External" Type="http://schemas.openxmlformats.org/officeDocument/2006/relationships/hyperlink"/><Relationship Id="rId29" Target="embeddings/Microsoft_Excel_Worksheet8.xlsx" Type="http://schemas.openxmlformats.org/officeDocument/2006/relationships/package"/><Relationship Id="rId3" Target="footer1.xml" Type="http://schemas.openxmlformats.org/officeDocument/2006/relationships/footer"/><Relationship Id="rId30" Target="media/image12.png" Type="http://schemas.openxmlformats.org/officeDocument/2006/relationships/image"/><Relationship Id="rId31" Target="embeddings/Microsoft_Excel_Worksheet9.xlsx" Type="http://schemas.openxmlformats.org/officeDocument/2006/relationships/package"/><Relationship Id="rId32" Target="media/image13.png" Type="http://schemas.openxmlformats.org/officeDocument/2006/relationships/image"/><Relationship Id="rId33" Target="embeddings/Microsoft_Excel_Worksheet10.xlsx" Type="http://schemas.openxmlformats.org/officeDocument/2006/relationships/package"/><Relationship Id="rId34" Target="media/image14.png" Type="http://schemas.openxmlformats.org/officeDocument/2006/relationships/image"/><Relationship Id="rId35" Target="embeddings/Microsoft_Excel_Worksheet11.xlsx" Type="http://schemas.openxmlformats.org/officeDocument/2006/relationships/package"/><Relationship Id="rId36" Target="media/image15.png" Type="http://schemas.openxmlformats.org/officeDocument/2006/relationships/image"/><Relationship Id="rId37" Target="embeddings/Microsoft_Excel_Worksheet12.xlsx" Type="http://schemas.openxmlformats.org/officeDocument/2006/relationships/package"/><Relationship Id="rId38" Target="media/image16.png" Type="http://schemas.openxmlformats.org/officeDocument/2006/relationships/image"/><Relationship Id="rId39" Target="https://bytedance.feishu.cn/base/bascnC3PtV4u62Pq6KT0wDKjbtb?table=tblNTczfl3IGZMSa&amp;view=vewmK55x0m" TargetMode="External" Type="http://schemas.openxmlformats.org/officeDocument/2006/relationships/hyperlink"/><Relationship Id="rId4" Target="https://bytedance.feishu.cn/docx/X1hNdOT6OorlLYxsOWrcDAtpnNg" TargetMode="External" Type="http://schemas.openxmlformats.org/officeDocument/2006/relationships/hyperlink"/><Relationship Id="rId40" Target="embeddings/Microsoft_Excel_Worksheet13.xlsx" Type="http://schemas.openxmlformats.org/officeDocument/2006/relationships/package"/><Relationship Id="rId41" Target="media/image17.png" Type="http://schemas.openxmlformats.org/officeDocument/2006/relationships/image"/><Relationship Id="rId42" Target="embeddings/Microsoft_Excel_Worksheet14.xlsx" Type="http://schemas.openxmlformats.org/officeDocument/2006/relationships/package"/><Relationship Id="rId43" Target="media/image18.png" Type="http://schemas.openxmlformats.org/officeDocument/2006/relationships/image"/><Relationship Id="rId44" Target="embeddings/Microsoft_Excel_Worksheet15.xlsx" Type="http://schemas.openxmlformats.org/officeDocument/2006/relationships/package"/><Relationship Id="rId45" Target="media/image19.png" Type="http://schemas.openxmlformats.org/officeDocument/2006/relationships/image"/><Relationship Id="rId46" Target="embeddings/Microsoft_Excel_Worksheet16.xlsx" Type="http://schemas.openxmlformats.org/officeDocument/2006/relationships/package"/><Relationship Id="rId47" Target="media/image20.png" Type="http://schemas.openxmlformats.org/officeDocument/2006/relationships/image"/><Relationship Id="rId48" Target="embeddings/Microsoft_Excel_Worksheet17.xlsx" Type="http://schemas.openxmlformats.org/officeDocument/2006/relationships/package"/><Relationship Id="rId49" Target="media/image21.png" Type="http://schemas.openxmlformats.org/officeDocument/2006/relationships/image"/><Relationship Id="rId5" Target="https://bytedance.feishu.cn/docx/doxcnaeJoaXUlwMglsNdNwBmi4f" TargetMode="External" Type="http://schemas.openxmlformats.org/officeDocument/2006/relationships/hyperlink"/><Relationship Id="rId50" Target="embeddings/Microsoft_Excel_Worksheet18.xlsx" Type="http://schemas.openxmlformats.org/officeDocument/2006/relationships/package"/><Relationship Id="rId51" Target="media/image22.png" Type="http://schemas.openxmlformats.org/officeDocument/2006/relationships/image"/><Relationship Id="rId52" Target="embeddings/Microsoft_Excel_Worksheet19.xlsx" Type="http://schemas.openxmlformats.org/officeDocument/2006/relationships/package"/><Relationship Id="rId53" Target="media/image23.png" Type="http://schemas.openxmlformats.org/officeDocument/2006/relationships/image"/><Relationship Id="rId54" Target="embeddings/Microsoft_Excel_Worksheet20.xlsx" Type="http://schemas.openxmlformats.org/officeDocument/2006/relationships/package"/><Relationship Id="rId55" Target="media/image24.png" Type="http://schemas.openxmlformats.org/officeDocument/2006/relationships/image"/><Relationship Id="rId56" Target="embeddings/Microsoft_Excel_Worksheet21.xlsx" Type="http://schemas.openxmlformats.org/officeDocument/2006/relationships/package"/><Relationship Id="rId57" Target="media/image25.png" Type="http://schemas.openxmlformats.org/officeDocument/2006/relationships/image"/><Relationship Id="rId58" Target="header1.xml" Type="http://schemas.openxmlformats.org/officeDocument/2006/relationships/header"/><Relationship Id="rId59" Target="header2.xml" Type="http://schemas.openxmlformats.org/officeDocument/2006/relationships/header"/><Relationship Id="rId6" Target="https://bytedance.feishu.cn/docx/Xzm9dpQ9Gorsn6xuQ8EcRZjLnsc" TargetMode="External" Type="http://schemas.openxmlformats.org/officeDocument/2006/relationships/hyperlink"/><Relationship Id="rId60" Target="header3.xml" Type="http://schemas.openxmlformats.org/officeDocument/2006/relationships/header"/><Relationship Id="rId7" Target="embeddings/Microsoft_Excel_Worksheet1.xlsx" Type="http://schemas.openxmlformats.org/officeDocument/2006/relationships/package"/><Relationship Id="rId8" Target="media/image1.png" Type="http://schemas.openxmlformats.org/officeDocument/2006/relationships/image"/><Relationship Id="rId9" Target="numbering.xml" Type="http://schemas.openxmlformats.org/officeDocument/2006/relationships/numbering"/></Relationships>
</file>

<file path=docProps/app.xml><?xml version="1.0" encoding="utf-8"?>
<Properties xmlns="http://schemas.openxmlformats.org/officeDocument/2006/extended-properties">
  <Application>Apache POI</Application>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2023-11-16T12:17:00Z</dcterms:created>
  <dc:creator>Apache POI</dc:creator>
</cp:coreProperties>
</file>