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3月工作日报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2月工作日报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4月工作日报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项目跟进</w:t>
      </w:r>
    </w:p>
    <w:tbl>
      <w:tblPr>
        <w:tblW w:w="0" w:type="auto"/>
        <w:tblInd w:w="0" w:type="dxa"/>
        <w:tblBorders>
          <w:top w:val="single" w:color="bacefd"/>
          <w:left w:val="single" w:color="bacefd"/>
          <w:bottom w:val="single" w:color="bacefd"/>
          <w:right w:val="single" w:color="bacefd"/>
          <w:insideH w:val="single" w:color="bacefd"/>
          <w:insideV w:val="single" w:color="bacefd"/>
        </w:tblBorders>
        <w:tblLayout w:type="fixed"/>
      </w:tblPr>
      <w:tblGrid>
        <w:gridCol w:w="8280"/>
      </w:tblGrid>
      <w:tr>
        <w:tc>
          <w:tcPr>
            <w:tcW w:w="8280" w:type="dxa"/>
            <w:shd w:color="auto" w:val="clear" w:fill="f0f4ff"/>
            <w:tcMar>
              <w:top w:type="dxa" w:w="60"/>
              <w:left w:type="dxa" w:w="120"/>
              <w:bottom w:type="dxa" w:w="30"/>
              <w:right w:type="dxa" w:w="120"/>
            </w:tcMar>
          </w:tcPr>
          <w:p>
            <w:pPr>
              <w:numPr>
                <w:numId w:val="1"/>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自定义组件兼容</w:t>
            </w:r>
          </w:p>
          <w:p>
            <w:pPr>
              <w:numPr>
                <w:numId w:val="2"/>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自定义</w:t>
            </w:r>
            <w:r>
              <w:rPr>
                <w:rFonts w:eastAsia="等线" w:ascii="Arial" w:cs="Arial" w:hAnsi="Arial"/>
                <w:sz w:val="22"/>
              </w:rPr>
              <w:t>URL</w:t>
            </w:r>
          </w:p>
          <w:p>
            <w:pPr>
              <w:numPr>
                <w:numId w:val="3"/>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流量朔源</w:t>
            </w:r>
          </w:p>
          <w:p>
            <w:pPr>
              <w:numPr>
                <w:numId w:val="4"/>
              </w:numPr>
              <w:spacing w:before="120" w:after="120" w:line="288" w:lineRule="auto"/>
              <w:ind w:left="453"/>
              <w:jc w:val="left"/>
            </w:pPr>
            <w:hyperlink r:id="rId8">
              <w:r>
                <w:rPr>
                  <w:rFonts w:eastAsia="等线" w:ascii="Arial" w:cs="Arial" w:hAnsi="Arial"/>
                  <w:color w:val="3370ff"/>
                  <w:sz w:val="22"/>
                </w:rPr>
                <w:t>[aPaaS.技术方案] 流量溯源</w:t>
              </w:r>
            </w:hyperlink>
            <w:r>
              <w:rPr>
                <w:rFonts w:eastAsia="等线" w:ascii="Arial" w:cs="Arial" w:hAnsi="Arial"/>
                <w:sz w:val="22"/>
              </w:rPr>
              <w:t xml:space="preserve"> </w:t>
            </w:r>
          </w:p>
          <w:p>
            <w:pPr>
              <w:numPr>
                <w:numId w:val="5"/>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2.0支持第三方鉴权</w:t>
            </w:r>
          </w:p>
          <w:p>
            <w:pPr>
              <w:numPr>
                <w:numId w:val="6"/>
              </w:numPr>
              <w:spacing w:before="120" w:after="120" w:line="288" w:lineRule="auto"/>
              <w:ind w:left="453"/>
              <w:jc w:val="left"/>
            </w:pPr>
            <w:hyperlink r:id="rId9">
              <w:r>
                <w:rPr>
                  <w:rFonts w:eastAsia="等线" w:ascii="Arial" w:cs="Arial" w:hAnsi="Arial"/>
                  <w:color w:val="3370ff"/>
                  <w:sz w:val="22"/>
                </w:rPr>
                <w:t>[需求]Builder 2.0 兼容第三方鉴权</w:t>
              </w:r>
            </w:hyperlink>
          </w:p>
          <w:p>
            <w:pPr>
              <w:numPr>
                <w:numId w:val="7"/>
              </w:numPr>
              <w:spacing w:before="120" w:after="120" w:line="288" w:lineRule="auto"/>
              <w:ind w:left="453"/>
              <w:jc w:val="left"/>
            </w:pPr>
            <w:hyperlink r:id="rId10">
              <w:r>
                <w:rPr>
                  <w:rFonts w:eastAsia="等线" w:ascii="Arial" w:cs="Arial" w:hAnsi="Arial"/>
                  <w:color w:val="3370ff"/>
                  <w:sz w:val="22"/>
                </w:rPr>
                <w:t>[权限][技术方案]Permission支持三方鉴权</w:t>
              </w:r>
            </w:hyperlink>
            <w:r>
              <w:rPr>
                <w:rFonts w:eastAsia="等线" w:ascii="Arial" w:cs="Arial" w:hAnsi="Arial"/>
                <w:sz w:val="22"/>
              </w:rPr>
              <w:t xml:space="preserve"> </w:t>
            </w:r>
          </w:p>
          <w:p>
            <w:pPr>
              <w:numPr>
                <w:numId w:val="8"/>
              </w:numPr>
              <w:spacing w:before="120" w:after="120" w:line="288" w:lineRule="auto"/>
              <w:ind w:left="453"/>
              <w:jc w:val="left"/>
            </w:pPr>
            <w:hyperlink r:id="rId11">
              <w:r>
                <w:rPr>
                  <w:rFonts w:eastAsia="等线" w:ascii="Arial" w:cs="Arial" w:hAnsi="Arial"/>
                  <w:color w:val="3370ff"/>
                  <w:sz w:val="22"/>
                </w:rPr>
                <w:t>【技术方案】「支持三方鉴权」FE</w:t>
              </w:r>
            </w:hyperlink>
            <w:r>
              <w:rPr>
                <w:rFonts w:eastAsia="等线" w:ascii="Arial" w:cs="Arial" w:hAnsi="Arial"/>
                <w:sz w:val="22"/>
              </w:rPr>
              <w:t xml:space="preserve"> </w:t>
            </w:r>
          </w:p>
          <w:p>
            <w:pPr>
              <w:numPr>
                <w:numId w:val="9"/>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支持有引用记录的应用生成安装包链接</w:t>
            </w:r>
          </w:p>
          <w:p>
            <w:pPr>
              <w:numPr>
                <w:numId w:val="10"/>
              </w:numPr>
              <w:spacing w:before="120" w:after="120" w:line="288" w:lineRule="auto"/>
              <w:ind w:left="453"/>
              <w:jc w:val="left"/>
            </w:pPr>
            <w:hyperlink r:id="rId12">
              <w:r>
                <w:rPr>
                  <w:rFonts w:eastAsia="等线" w:ascii="Arial" w:cs="Arial" w:hAnsi="Arial"/>
                  <w:color w:val="3370ff"/>
                  <w:sz w:val="22"/>
                </w:rPr>
                <w:t>【PRD】应用增长 - 支持有引用记录的应用生成安装包链接 - 第 1 次议会评审</w:t>
              </w:r>
            </w:hyperlink>
            <w:r>
              <w:rPr>
                <w:rFonts w:eastAsia="等线" w:ascii="Arial" w:cs="Arial" w:hAnsi="Arial"/>
                <w:sz w:val="22"/>
              </w:rPr>
              <w:t xml:space="preserve"> </w:t>
            </w:r>
          </w:p>
          <w:p>
            <w:pPr>
              <w:numPr>
                <w:numId w:val="11"/>
              </w:numPr>
              <w:spacing w:before="120" w:after="120" w:line="288" w:lineRule="auto"/>
              <w:ind w:left="453"/>
              <w:jc w:val="left"/>
            </w:pPr>
            <w:hyperlink r:id="rId13">
              <w:r>
                <w:rPr>
                  <w:rFonts w:eastAsia="等线" w:ascii="Arial" w:cs="Arial" w:hAnsi="Arial"/>
                  <w:color w:val="3370ff"/>
                  <w:sz w:val="22"/>
                </w:rPr>
                <w:t>技术方案 - Builder 支持引用记录的链接安装</w:t>
              </w:r>
            </w:hyperlink>
            <w:r>
              <w:rPr>
                <w:rFonts w:eastAsia="等线" w:ascii="Arial" w:cs="Arial" w:hAnsi="Arial"/>
                <w:sz w:val="22"/>
              </w:rPr>
              <w:t xml:space="preserve"> </w:t>
            </w:r>
          </w:p>
          <w:p>
            <w:pPr>
              <w:numPr>
                <w:numId w:val="12"/>
              </w:numPr>
              <w:spacing w:before="120" w:after="120" w:line="288" w:lineRule="auto"/>
              <w:ind w:left="453"/>
              <w:jc w:val="left"/>
            </w:pPr>
            <w:hyperlink r:id="rId14">
              <w:r>
                <w:rPr>
                  <w:rFonts w:eastAsia="等线" w:ascii="Arial" w:cs="Arial" w:hAnsi="Arial"/>
                  <w:color w:val="3370ff"/>
                  <w:sz w:val="22"/>
                </w:rPr>
                <w:t>场景梳理 - UI 支持引用记录的链接安装</w:t>
              </w:r>
            </w:hyperlink>
            <w:r>
              <w:rPr>
                <w:rFonts w:eastAsia="等线" w:ascii="Arial" w:cs="Arial" w:hAnsi="Arial"/>
                <w:sz w:val="22"/>
              </w:rPr>
              <w:t xml:space="preserve"> </w:t>
            </w:r>
          </w:p>
          <w:p>
            <w:pPr>
              <w:numPr>
                <w:numId w:val="13"/>
              </w:numPr>
              <w:spacing w:before="120" w:after="120" w:line="288" w:lineRule="auto"/>
              <w:ind w:left="453"/>
              <w:jc w:val="left"/>
            </w:pPr>
            <w:r>
              <w:rPr>
                <w:rFonts w:eastAsia="等线" w:ascii="Arial" w:cs="Arial" w:hAnsi="Arial"/>
                <w:sz w:val="22"/>
              </w:rPr>
              <w:t>依赖项</w:t>
            </w:r>
          </w:p>
          <w:p>
            <w:pPr>
              <w:numPr>
                <w:numId w:val="14"/>
              </w:numPr>
              <w:spacing w:before="120" w:after="120" w:line="288" w:lineRule="auto"/>
              <w:ind w:left="907"/>
              <w:jc w:val="left"/>
            </w:pPr>
            <w:r>
              <w:rPr>
                <w:rFonts w:eastAsia="等线" w:ascii="Arial" w:cs="Arial" w:hAnsi="Arial"/>
                <w:sz w:val="22"/>
              </w:rPr>
              <w:t>设计态错误检查</w:t>
            </w:r>
          </w:p>
          <w:p>
            <w:pPr>
              <w:numPr>
                <w:numId w:val="15"/>
              </w:numPr>
              <w:spacing w:before="120" w:after="120" w:line="288" w:lineRule="auto"/>
              <w:ind w:left="907"/>
              <w:jc w:val="left"/>
            </w:pPr>
            <w:r>
              <w:rPr>
                <w:rFonts w:eastAsia="等线" w:ascii="Arial" w:cs="Arial" w:hAnsi="Arial"/>
                <w:sz w:val="22"/>
              </w:rPr>
              <w:t>组件属性定位功能</w:t>
            </w:r>
          </w:p>
          <w:p>
            <w:pPr>
              <w:numPr>
                <w:numId w:val="16"/>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页面复制</w:t>
            </w:r>
          </w:p>
          <w:p>
            <w:pPr>
              <w:numPr>
                <w:numId w:val="17"/>
              </w:numPr>
              <w:spacing w:before="120" w:after="120" w:line="288" w:lineRule="auto"/>
              <w:ind w:left="453"/>
              <w:jc w:val="left"/>
            </w:pPr>
            <w:hyperlink r:id="rId15">
              <w:r>
                <w:rPr>
                  <w:rFonts w:eastAsia="等线" w:ascii="Arial" w:cs="Arial" w:hAnsi="Arial"/>
                  <w:color w:val="3370ff"/>
                  <w:sz w:val="22"/>
                </w:rPr>
                <w:t>[需求]【Builder 2.0】应用页面复制</w:t>
              </w:r>
            </w:hyperlink>
          </w:p>
          <w:p>
            <w:pPr>
              <w:numPr>
                <w:numId w:val="18"/>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无代码搭建复合组件</w:t>
            </w:r>
          </w:p>
          <w:p>
            <w:pPr>
              <w:numPr>
                <w:numId w:val="19"/>
              </w:numPr>
              <w:spacing w:before="120" w:after="120" w:line="288" w:lineRule="auto"/>
              <w:ind w:left="453"/>
              <w:jc w:val="left"/>
            </w:pPr>
            <w:hyperlink r:id="rId16">
              <w:r>
                <w:rPr>
                  <w:rFonts w:eastAsia="等线" w:ascii="Arial" w:cs="Arial" w:hAnsi="Arial"/>
                  <w:color w:val="3370ff"/>
                  <w:sz w:val="22"/>
                </w:rPr>
                <w:t>[需求]【Builder 2.0】无代码搭建复合组件</w:t>
              </w:r>
            </w:hyperlink>
          </w:p>
          <w:p>
            <w:pPr>
              <w:numPr>
                <w:numId w:val="20"/>
              </w:numPr>
              <w:spacing w:before="120" w:after="120" w:line="288" w:lineRule="auto"/>
              <w:ind w:left="453"/>
              <w:jc w:val="left"/>
            </w:pPr>
            <w:hyperlink r:id="rId17">
              <w:r>
                <w:rPr>
                  <w:rFonts w:eastAsia="等线" w:ascii="Arial" w:cs="Arial" w:hAnsi="Arial"/>
                  <w:color w:val="3370ff"/>
                  <w:sz w:val="22"/>
                </w:rPr>
                <w:t>【Builder 2.0】可重复使用的复合组件 - 宣讲版</w:t>
              </w:r>
            </w:hyperlink>
            <w:r>
              <w:rPr>
                <w:rFonts w:eastAsia="等线" w:ascii="Arial" w:cs="Arial" w:hAnsi="Arial"/>
                <w:sz w:val="22"/>
              </w:rPr>
              <w:t xml:space="preserve"> </w:t>
            </w:r>
          </w:p>
          <w:p>
            <w:pPr>
              <w:numPr>
                <w:numId w:val="21"/>
              </w:numPr>
              <w:spacing w:before="120" w:after="120" w:line="288" w:lineRule="auto"/>
              <w:ind w:left="453"/>
              <w:jc w:val="left"/>
            </w:pPr>
            <w:hyperlink r:id="rId18">
              <w:r>
                <w:rPr>
                  <w:rFonts w:eastAsia="等线" w:ascii="Arial" w:cs="Arial" w:hAnsi="Arial"/>
                  <w:color w:val="3370ff"/>
                  <w:sz w:val="22"/>
                </w:rPr>
                <w:t>Figma-复合组件设计稿</w:t>
              </w:r>
            </w:hyperlink>
          </w:p>
          <w:p>
            <w:pPr>
              <w:numPr>
                <w:numId w:val="22"/>
              </w:numPr>
              <w:spacing w:before="120" w:after="120" w:line="288" w:lineRule="auto"/>
              <w:ind w:left="453"/>
              <w:jc w:val="left"/>
            </w:pPr>
            <w:hyperlink r:id="rId19">
              <w:r>
                <w:rPr>
                  <w:rFonts w:eastAsia="等线" w:ascii="Arial" w:cs="Arial" w:hAnsi="Arial"/>
                  <w:color w:val="3370ff"/>
                  <w:sz w:val="22"/>
                </w:rPr>
                <w:t>复合组件一期需求研发节奏</w:t>
              </w:r>
            </w:hyperlink>
            <w:r>
              <w:rPr>
                <w:rFonts w:eastAsia="等线" w:ascii="Arial" w:cs="Arial" w:hAnsi="Arial"/>
                <w:sz w:val="22"/>
              </w:rPr>
              <w:t xml:space="preserve"> </w:t>
            </w:r>
          </w:p>
          <w:p>
            <w:pPr>
              <w:numPr>
                <w:numId w:val="23"/>
              </w:numPr>
              <w:spacing w:before="120" w:after="120" w:line="288" w:lineRule="auto"/>
              <w:ind w:left="453"/>
              <w:jc w:val="left"/>
            </w:pPr>
            <w:hyperlink r:id="rId20">
              <w:r>
                <w:rPr>
                  <w:rFonts w:eastAsia="等线" w:ascii="Arial" w:cs="Arial" w:hAnsi="Arial"/>
                  <w:color w:val="3370ff"/>
                  <w:sz w:val="22"/>
                </w:rPr>
                <w:t>UX拆解</w:t>
              </w:r>
            </w:hyperlink>
            <w:r>
              <w:rPr>
                <w:rFonts w:eastAsia="等线" w:ascii="Arial" w:cs="Arial" w:hAnsi="Arial"/>
                <w:sz w:val="22"/>
              </w:rPr>
              <w:t xml:space="preserve"> </w:t>
            </w:r>
          </w:p>
          <w:p>
            <w:pPr>
              <w:numPr>
                <w:numId w:val="24"/>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bindData治理</w:t>
            </w:r>
          </w:p>
          <w:p>
            <w:pPr>
              <w:numPr>
                <w:numId w:val="25"/>
              </w:numPr>
              <w:spacing w:before="120" w:after="120" w:line="288" w:lineRule="auto"/>
              <w:ind w:left="453"/>
              <w:jc w:val="left"/>
            </w:pPr>
            <w:hyperlink r:id="rId21">
              <w:r>
                <w:rPr>
                  <w:rFonts w:eastAsia="等线" w:ascii="Arial" w:cs="Arial" w:hAnsi="Arial"/>
                  <w:color w:val="3370ff"/>
                  <w:sz w:val="22"/>
                </w:rPr>
                <w:t>[需求]Builder2.0 UIDL中全局的 bindXxxx 收回到组件节点，解决设计器内复制粘贴的badcase</w:t>
              </w:r>
            </w:hyperlink>
          </w:p>
          <w:p>
            <w:pPr>
              <w:numPr>
                <w:numId w:val="26"/>
              </w:numPr>
              <w:spacing w:before="120" w:after="120" w:line="288" w:lineRule="auto"/>
              <w:ind w:left="453"/>
              <w:jc w:val="left"/>
            </w:pPr>
            <w:hyperlink r:id="rId22">
              <w:r>
                <w:rPr>
                  <w:rFonts w:eastAsia="等线" w:ascii="Arial" w:cs="Arial" w:hAnsi="Arial"/>
                  <w:color w:val="3370ff"/>
                  <w:sz w:val="22"/>
                </w:rPr>
                <w:t>bindData问题确认</w:t>
              </w:r>
            </w:hyperlink>
            <w:r>
              <w:rPr>
                <w:rFonts w:eastAsia="等线" w:ascii="Arial" w:cs="Arial" w:hAnsi="Arial"/>
                <w:sz w:val="22"/>
              </w:rPr>
              <w:t xml:space="preserve"> </w:t>
            </w:r>
          </w:p>
          <w:p>
            <w:pPr>
              <w:numPr>
                <w:numId w:val="27"/>
              </w:numPr>
              <w:spacing w:before="120" w:after="120" w:line="288" w:lineRule="auto"/>
              <w:ind w:left="453"/>
              <w:jc w:val="left"/>
            </w:pPr>
            <w:hyperlink r:id="rId23">
              <w:r>
                <w:rPr>
                  <w:rFonts w:eastAsia="等线" w:ascii="Arial" w:cs="Arial" w:hAnsi="Arial"/>
                  <w:color w:val="3370ff"/>
                  <w:sz w:val="22"/>
                </w:rPr>
                <w:t>bindData治理技术方案</w:t>
              </w:r>
            </w:hyperlink>
            <w:r>
              <w:rPr>
                <w:rFonts w:eastAsia="等线" w:ascii="Arial" w:cs="Arial" w:hAnsi="Arial"/>
                <w:sz w:val="22"/>
              </w:rPr>
              <w:t xml:space="preserve"> </w:t>
            </w:r>
          </w:p>
          <w:p>
            <w:pPr>
              <w:numPr>
                <w:numId w:val="28"/>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子页面拆分</w:t>
            </w:r>
          </w:p>
          <w:p>
            <w:pPr>
              <w:numPr>
                <w:numId w:val="29"/>
              </w:numPr>
              <w:spacing w:before="120" w:after="120" w:line="288" w:lineRule="auto"/>
              <w:ind w:left="453"/>
              <w:jc w:val="left"/>
            </w:pPr>
            <w:hyperlink r:id="rId24">
              <w:r>
                <w:rPr>
                  <w:rFonts w:eastAsia="等线" w:ascii="Arial" w:cs="Arial" w:hAnsi="Arial"/>
                  <w:color w:val="3370ff"/>
                  <w:sz w:val="22"/>
                </w:rPr>
                <w:t>子页面拆分面临问题</w:t>
              </w:r>
            </w:hyperlink>
            <w:r>
              <w:rPr>
                <w:rFonts w:eastAsia="等线" w:ascii="Arial" w:cs="Arial" w:hAnsi="Arial"/>
                <w:sz w:val="22"/>
              </w:rPr>
              <w:t xml:space="preserve"> </w:t>
            </w:r>
          </w:p>
          <w:p>
            <w:pPr>
              <w:numPr>
                <w:numId w:val="30"/>
              </w:numPr>
              <w:spacing w:before="120" w:after="120" w:line="288" w:lineRule="auto"/>
              <w:ind w:left="453"/>
              <w:jc w:val="left"/>
            </w:pPr>
            <w:hyperlink r:id="rId25">
              <w:r>
                <w:rPr>
                  <w:rFonts w:eastAsia="等线" w:ascii="Arial" w:cs="Arial" w:hAnsi="Arial"/>
                  <w:color w:val="3370ff"/>
                  <w:sz w:val="22"/>
                </w:rPr>
                <w:t>Builder 2.0子页面拆分进展（3.3）</w:t>
              </w:r>
            </w:hyperlink>
            <w:r>
              <w:rPr>
                <w:rFonts w:eastAsia="等线" w:ascii="Arial" w:cs="Arial" w:hAnsi="Arial"/>
                <w:sz w:val="22"/>
              </w:rPr>
              <w:t xml:space="preserve"> </w:t>
            </w:r>
          </w:p>
          <w:p>
            <w:pPr>
              <w:numPr>
                <w:numId w:val="31"/>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前端</w:t>
            </w:r>
            <w:r>
              <w:rPr>
                <w:rFonts w:eastAsia="等线" w:ascii="Arial" w:cs="Arial" w:hAnsi="Arial"/>
                <w:sz w:val="22"/>
              </w:rPr>
              <w:t>API</w:t>
            </w:r>
            <w:r>
              <w:rPr>
                <w:rFonts w:eastAsia="等线" w:ascii="Arial" w:cs="Arial" w:hAnsi="Arial"/>
                <w:sz w:val="22"/>
              </w:rPr>
              <w:t xml:space="preserve"> ID治理专项</w:t>
            </w:r>
          </w:p>
          <w:p>
            <w:pPr>
              <w:numPr>
                <w:numId w:val="32"/>
              </w:numPr>
              <w:spacing w:before="120" w:after="120" w:line="288" w:lineRule="auto"/>
              <w:ind w:left="453"/>
              <w:jc w:val="left"/>
            </w:pPr>
            <w:hyperlink r:id="rId26">
              <w:r>
                <w:rPr>
                  <w:rFonts w:eastAsia="等线" w:ascii="Arial" w:cs="Arial" w:hAnsi="Arial"/>
                  <w:color w:val="3370ff"/>
                  <w:sz w:val="22"/>
                </w:rPr>
                <w:t>APIID统一生成规则方案</w:t>
              </w:r>
            </w:hyperlink>
            <w:r>
              <w:rPr>
                <w:rFonts w:eastAsia="等线" w:ascii="Arial" w:cs="Arial" w:hAnsi="Arial"/>
                <w:sz w:val="22"/>
              </w:rPr>
              <w:t xml:space="preserve"> </w:t>
            </w:r>
          </w:p>
          <w:p>
            <w:pPr>
              <w:numPr>
                <w:numId w:val="33"/>
              </w:numPr>
              <w:spacing w:before="120" w:after="120" w:line="288" w:lineRule="auto"/>
              <w:ind w:left="453"/>
              <w:jc w:val="left"/>
            </w:pPr>
            <w:hyperlink r:id="rId27">
              <w:r>
                <w:rPr>
                  <w:rFonts w:eastAsia="等线" w:ascii="Arial" w:cs="Arial" w:hAnsi="Arial"/>
                  <w:color w:val="3370ff"/>
                  <w:sz w:val="22"/>
                </w:rPr>
                <w:t>前端模块划分及Builder1.0下线时间对齐</w:t>
              </w:r>
            </w:hyperlink>
            <w:r>
              <w:rPr>
                <w:rFonts w:eastAsia="等线" w:ascii="Arial" w:cs="Arial" w:hAnsi="Arial"/>
                <w:sz w:val="22"/>
              </w:rPr>
              <w:t xml:space="preserve"> </w:t>
            </w:r>
          </w:p>
          <w:p>
            <w:pPr>
              <w:numPr>
                <w:numId w:val="34"/>
              </w:numPr>
              <w:spacing w:before="120" w:after="120" w:line="288" w:lineRule="auto"/>
              <w:ind w:left="453"/>
              <w:jc w:val="left"/>
            </w:pPr>
            <w:hyperlink r:id="rId28">
              <w:r>
                <w:rPr>
                  <w:rFonts w:eastAsia="等线" w:ascii="Arial" w:cs="Arial" w:hAnsi="Arial"/>
                  <w:color w:val="3370ff"/>
                  <w:sz w:val="22"/>
                </w:rPr>
                <w:t>aPaaS APIID治理专项Kickoff</w:t>
              </w:r>
            </w:hyperlink>
            <w:r>
              <w:rPr>
                <w:rFonts w:eastAsia="等线" w:ascii="Arial" w:cs="Arial" w:hAnsi="Arial"/>
                <w:sz w:val="22"/>
              </w:rPr>
              <w:t xml:space="preserve"> </w:t>
            </w:r>
          </w:p>
          <w:p>
            <w:pPr>
              <w:numPr>
                <w:numId w:val="35"/>
              </w:numPr>
              <w:spacing w:before="120" w:after="120" w:line="288" w:lineRule="auto"/>
              <w:ind w:left="453"/>
              <w:jc w:val="left"/>
            </w:pPr>
            <w:hyperlink r:id="rId29">
              <w:r>
                <w:rPr>
                  <w:rFonts w:eastAsia="等线" w:ascii="Arial" w:cs="Arial" w:hAnsi="Arial"/>
                  <w:color w:val="3370ff"/>
                  <w:sz w:val="22"/>
                </w:rPr>
                <w:t>URL 规范改造影响范围</w:t>
              </w:r>
            </w:hyperlink>
            <w:r>
              <w:rPr>
                <w:rFonts w:eastAsia="等线" w:ascii="Arial" w:cs="Arial" w:hAnsi="Arial"/>
                <w:sz w:val="22"/>
              </w:rPr>
              <w:t xml:space="preserve"> </w:t>
            </w:r>
          </w:p>
          <w:p>
            <w:pPr>
              <w:numPr>
                <w:numId w:val="36"/>
              </w:numPr>
              <w:spacing w:before="120" w:after="120" w:line="288" w:lineRule="auto"/>
              <w:ind w:left="453"/>
              <w:jc w:val="left"/>
            </w:pPr>
            <w:hyperlink r:id="rId30">
              <w:r>
                <w:rPr>
                  <w:rFonts w:eastAsia="等线" w:ascii="Arial" w:cs="Arial" w:hAnsi="Arial"/>
                  <w:color w:val="3370ff"/>
                  <w:sz w:val="22"/>
                </w:rPr>
                <w:t>ID 、API ID、API Name 现状问题 case 分析</w:t>
              </w:r>
            </w:hyperlink>
            <w:r>
              <w:rPr>
                <w:rFonts w:eastAsia="等线" w:ascii="Arial" w:cs="Arial" w:hAnsi="Arial"/>
                <w:sz w:val="22"/>
              </w:rPr>
              <w:t xml:space="preserve"> </w:t>
            </w:r>
          </w:p>
          <w:p>
            <w:pPr>
              <w:numPr>
                <w:numId w:val="37"/>
              </w:numPr>
              <w:spacing w:before="120" w:after="120" w:line="288" w:lineRule="auto"/>
              <w:ind w:left="0"/>
              <w:jc w:val="left"/>
            </w:pPr>
            <w:r>
              <w:rPr>
                <w:rFonts w:eastAsia="等线" w:ascii="Arial" w:cs="Arial" w:hAnsi="Arial"/>
                <w:sz w:val="22"/>
                <w:shd w:fill="b7edb1"/>
              </w:rPr>
              <w:t>「✅ 已完成」</w:t>
            </w:r>
            <w:r>
              <w:rPr>
                <w:rFonts w:eastAsia="等线" w:ascii="Arial" w:cs="Arial" w:hAnsi="Arial"/>
                <w:sz w:val="22"/>
              </w:rPr>
              <w:t>一体化编辑器，实时保存，草稿预览，用户手动提交沙箱态</w:t>
            </w:r>
          </w:p>
          <w:p>
            <w:pPr>
              <w:numPr>
                <w:numId w:val="38"/>
              </w:numPr>
              <w:spacing w:before="120" w:after="120" w:line="288" w:lineRule="auto"/>
              <w:ind w:left="453"/>
              <w:jc w:val="left"/>
            </w:pPr>
            <w:hyperlink r:id="rId31">
              <w:r>
                <w:rPr>
                  <w:rFonts w:eastAsia="等线" w:ascii="Arial" w:cs="Arial" w:hAnsi="Arial"/>
                  <w:color w:val="3370ff"/>
                  <w:sz w:val="22"/>
                </w:rPr>
                <w:t>[需求]【一体化】数据、页面、流程、代码支持实时保和手动提交确认态、加锁机制</w:t>
              </w:r>
            </w:hyperlink>
          </w:p>
          <w:p>
            <w:pPr>
              <w:numPr>
                <w:numId w:val="39"/>
              </w:numPr>
              <w:spacing w:before="120" w:after="120" w:line="288" w:lineRule="auto"/>
              <w:ind w:left="453"/>
              <w:jc w:val="left"/>
            </w:pPr>
            <w:hyperlink r:id="rId32">
              <w:r>
                <w:rPr>
                  <w:rFonts w:eastAsia="等线" w:ascii="Arial" w:cs="Arial" w:hAnsi="Arial"/>
                  <w:color w:val="3370ff"/>
                  <w:sz w:val="22"/>
                </w:rPr>
                <w:t>一体化编辑器 - 草稿保存、加锁机制（评审通过）</w:t>
              </w:r>
            </w:hyperlink>
            <w:r>
              <w:rPr>
                <w:rFonts w:eastAsia="等线" w:ascii="Arial" w:cs="Arial" w:hAnsi="Arial"/>
                <w:sz w:val="22"/>
              </w:rPr>
              <w:t xml:space="preserve"> </w:t>
            </w:r>
          </w:p>
          <w:p>
            <w:pPr>
              <w:numPr>
                <w:numId w:val="40"/>
              </w:numPr>
              <w:spacing w:before="120" w:after="120" w:line="288" w:lineRule="auto"/>
              <w:ind w:left="453"/>
              <w:jc w:val="left"/>
            </w:pPr>
            <w:hyperlink r:id="rId33">
              <w:r>
                <w:rPr>
                  <w:rFonts w:eastAsia="等线" w:ascii="Arial" w:cs="Arial" w:hAnsi="Arial"/>
                  <w:color w:val="3370ff"/>
                  <w:sz w:val="22"/>
                </w:rPr>
                <w:t>一体化编辑器「草稿 + 编辑锁」改动汇总</w:t>
              </w:r>
            </w:hyperlink>
            <w:r>
              <w:rPr>
                <w:rFonts w:eastAsia="等线" w:ascii="Arial" w:cs="Arial" w:hAnsi="Arial"/>
                <w:sz w:val="22"/>
              </w:rPr>
              <w:t xml:space="preserve"> </w:t>
            </w:r>
          </w:p>
          <w:p>
            <w:pPr>
              <w:numPr>
                <w:numId w:val="41"/>
              </w:numPr>
              <w:spacing w:before="120" w:after="120" w:line="288" w:lineRule="auto"/>
              <w:ind w:left="453"/>
              <w:jc w:val="left"/>
            </w:pPr>
            <w:hyperlink r:id="rId34">
              <w:r>
                <w:rPr>
                  <w:rFonts w:eastAsia="等线" w:ascii="Arial" w:cs="Arial" w:hAnsi="Arial"/>
                  <w:color w:val="3370ff"/>
                  <w:sz w:val="22"/>
                </w:rPr>
                <w:t>UX-aPaaS-一体化编辑器框架导航优化（评审通过）</w:t>
              </w:r>
            </w:hyperlink>
            <w:r>
              <w:rPr>
                <w:rFonts w:eastAsia="等线" w:ascii="Arial" w:cs="Arial" w:hAnsi="Arial"/>
                <w:sz w:val="22"/>
              </w:rPr>
              <w:t xml:space="preserve"> </w:t>
            </w:r>
          </w:p>
          <w:p>
            <w:pPr>
              <w:numPr>
                <w:numId w:val="42"/>
              </w:numPr>
              <w:spacing w:before="120" w:after="120" w:line="288" w:lineRule="auto"/>
              <w:ind w:left="453"/>
              <w:jc w:val="left"/>
            </w:pPr>
            <w:hyperlink r:id="rId35">
              <w:r>
                <w:rPr>
                  <w:rFonts w:eastAsia="等线" w:ascii="Arial" w:cs="Arial" w:hAnsi="Arial"/>
                  <w:color w:val="3370ff"/>
                  <w:sz w:val="22"/>
                </w:rPr>
                <w:t>Figma-一体化编辑器UX设计稿</w:t>
              </w:r>
            </w:hyperlink>
          </w:p>
          <w:p>
            <w:pPr>
              <w:numPr>
                <w:numId w:val="43"/>
              </w:numPr>
              <w:spacing w:before="120" w:after="120" w:line="288" w:lineRule="auto"/>
              <w:ind w:left="453"/>
              <w:jc w:val="left"/>
            </w:pPr>
            <w:r>
              <w:rPr>
                <w:rFonts w:eastAsia="等线" w:ascii="Arial" w:cs="Arial" w:hAnsi="Arial"/>
                <w:sz w:val="22"/>
              </w:rPr>
              <w:t>依赖项：</w:t>
            </w:r>
          </w:p>
          <w:p>
            <w:pPr>
              <w:numPr>
                <w:numId w:val="44"/>
              </w:numPr>
              <w:spacing w:before="120" w:after="120" w:line="288" w:lineRule="auto"/>
              <w:ind w:left="907"/>
              <w:jc w:val="left"/>
            </w:pPr>
            <w:r>
              <w:rPr>
                <w:rFonts w:eastAsia="等线" w:ascii="Arial" w:cs="Arial" w:hAnsi="Arial"/>
                <w:sz w:val="22"/>
              </w:rPr>
              <w:t>✅ 页面变量初始化完成回调函数注册</w:t>
            </w:r>
          </w:p>
          <w:p>
            <w:pPr>
              <w:numPr>
                <w:numId w:val="45"/>
              </w:numPr>
              <w:spacing w:before="120" w:after="120" w:line="288" w:lineRule="auto"/>
              <w:ind w:left="907"/>
              <w:jc w:val="left"/>
            </w:pPr>
            <w:r>
              <w:rPr>
                <w:rFonts w:eastAsia="等线" w:ascii="Arial" w:cs="Arial" w:hAnsi="Arial"/>
                <w:sz w:val="22"/>
              </w:rPr>
              <w:t>✅ 国际化面板</w:t>
            </w:r>
            <w:r>
              <w:rPr>
                <w:rFonts w:eastAsia="等线" w:ascii="Arial" w:cs="Arial" w:hAnsi="Arial"/>
                <w:sz w:val="22"/>
              </w:rPr>
              <w:t>CURD</w:t>
            </w:r>
            <w:r>
              <w:rPr>
                <w:rFonts w:eastAsia="等线" w:ascii="Arial" w:cs="Arial" w:hAnsi="Arial"/>
                <w:sz w:val="22"/>
              </w:rPr>
              <w:t>与初始化回调函数注册</w:t>
            </w:r>
          </w:p>
          <w:p>
            <w:pPr>
              <w:numPr>
                <w:numId w:val="46"/>
              </w:numPr>
              <w:spacing w:before="120" w:after="120" w:line="288" w:lineRule="auto"/>
              <w:ind w:left="907"/>
              <w:jc w:val="left"/>
            </w:pPr>
            <w:r>
              <w:rPr>
                <w:rFonts w:eastAsia="等线" w:ascii="Arial" w:cs="Arial" w:hAnsi="Arial"/>
                <w:sz w:val="22"/>
              </w:rPr>
              <w:t>发布态页面列表接口（需要过滤掉所有未发布页面）</w:t>
            </w:r>
          </w:p>
          <w:p>
            <w:pPr>
              <w:numPr>
                <w:numId w:val="47"/>
              </w:numPr>
              <w:spacing w:before="120" w:after="120" w:line="288" w:lineRule="auto"/>
              <w:ind w:left="453"/>
              <w:jc w:val="left"/>
            </w:pPr>
            <w:r>
              <w:rPr>
                <w:rFonts w:eastAsia="等线" w:ascii="Arial" w:cs="Arial" w:hAnsi="Arial"/>
                <w:sz w:val="22"/>
              </w:rPr>
              <w:t xml:space="preserve">分支 </w:t>
            </w:r>
            <w:r>
              <w:rPr>
                <w:rFonts w:eastAsia="Consolas" w:ascii="Consolas" w:cs="Consolas" w:hAnsi="Consolas"/>
                <w:sz w:val="22"/>
                <w:shd w:fill="EFF0F1"/>
              </w:rPr>
              <w:t>feature-aio-editor</w:t>
            </w:r>
            <w:r>
              <w:rPr>
                <w:rFonts w:eastAsia="等线" w:ascii="Arial" w:cs="Arial" w:hAnsi="Arial"/>
                <w:sz w:val="22"/>
              </w:rPr>
              <w:t>：</w:t>
            </w:r>
          </w:p>
          <w:p>
            <w:pPr>
              <w:numPr>
                <w:numId w:val="48"/>
              </w:numPr>
              <w:spacing w:before="120" w:after="120" w:line="288" w:lineRule="auto"/>
              <w:ind w:left="907"/>
              <w:jc w:val="left"/>
            </w:pPr>
            <w:r>
              <w:rPr>
                <w:rFonts w:eastAsia="等线" w:ascii="Arial" w:cs="Arial" w:hAnsi="Arial"/>
                <w:sz w:val="22"/>
              </w:rPr>
              <w:t xml:space="preserve">自动保存服务 </w:t>
            </w:r>
            <w:r>
              <w:rPr>
                <w:rFonts w:eastAsia="Consolas" w:ascii="Consolas" w:cs="Consolas" w:hAnsi="Consolas"/>
                <w:sz w:val="22"/>
                <w:shd w:fill="EFF0F1"/>
              </w:rPr>
              <w:t>refactor-auto-save-service</w:t>
            </w:r>
          </w:p>
          <w:p>
            <w:pPr>
              <w:numPr>
                <w:numId w:val="49"/>
              </w:numPr>
              <w:spacing w:before="120" w:after="120" w:line="288" w:lineRule="auto"/>
              <w:ind w:left="907"/>
              <w:jc w:val="left"/>
            </w:pPr>
            <w:r>
              <w:rPr>
                <w:rFonts w:eastAsia="等线" w:ascii="Arial" w:cs="Arial" w:hAnsi="Arial"/>
                <w:sz w:val="22"/>
              </w:rPr>
              <w:t xml:space="preserve">草稿预览功能 </w:t>
            </w:r>
            <w:r>
              <w:rPr>
                <w:rFonts w:eastAsia="Consolas" w:ascii="Consolas" w:cs="Consolas" w:hAnsi="Consolas"/>
                <w:sz w:val="22"/>
                <w:shd w:fill="EFF0F1"/>
              </w:rPr>
              <w:t>feature-draft-preview</w:t>
            </w:r>
          </w:p>
          <w:p>
            <w:pPr>
              <w:numPr>
                <w:numId w:val="50"/>
              </w:numPr>
              <w:spacing w:before="120" w:after="120" w:line="288" w:lineRule="auto"/>
              <w:ind w:left="907"/>
              <w:jc w:val="left"/>
            </w:pPr>
            <w:r>
              <w:rPr>
                <w:rFonts w:eastAsia="等线" w:ascii="Arial" w:cs="Arial" w:hAnsi="Arial"/>
                <w:sz w:val="22"/>
              </w:rPr>
              <w:t>Header还原</w:t>
            </w:r>
            <w:r>
              <w:rPr>
                <w:rFonts w:eastAsia="等线" w:ascii="Arial" w:cs="Arial" w:hAnsi="Arial"/>
                <w:sz w:val="22"/>
              </w:rPr>
              <w:t>UI设计</w:t>
            </w:r>
            <w:r>
              <w:rPr>
                <w:rFonts w:eastAsia="等线" w:ascii="Arial" w:cs="Arial" w:hAnsi="Arial"/>
                <w:sz w:val="22"/>
              </w:rPr>
              <w:t xml:space="preserve">稿 </w:t>
            </w:r>
            <w:r>
              <w:rPr>
                <w:rFonts w:eastAsia="Consolas" w:ascii="Consolas" w:cs="Consolas" w:hAnsi="Consolas"/>
                <w:sz w:val="22"/>
                <w:shd w:fill="EFF0F1"/>
              </w:rPr>
              <w:t>perf-kunlun-header-ui</w:t>
            </w:r>
          </w:p>
          <w:p>
            <w:pPr>
              <w:numPr>
                <w:numId w:val="51"/>
              </w:numPr>
              <w:spacing w:before="120" w:after="120" w:line="288" w:lineRule="auto"/>
              <w:ind w:left="907"/>
              <w:jc w:val="left"/>
            </w:pPr>
            <w:r>
              <w:rPr>
                <w:rFonts w:eastAsia="等线" w:ascii="Arial" w:cs="Arial" w:hAnsi="Arial"/>
                <w:sz w:val="22"/>
              </w:rPr>
              <w:t xml:space="preserve">统一保存接口 </w:t>
            </w:r>
            <w:r>
              <w:rPr>
                <w:rFonts w:eastAsia="Consolas" w:ascii="Consolas" w:cs="Consolas" w:hAnsi="Consolas"/>
                <w:sz w:val="22"/>
                <w:shd w:fill="EFF0F1"/>
              </w:rPr>
              <w:t>feature-centralized-update</w:t>
            </w:r>
          </w:p>
        </w:tc>
      </w:tr>
    </w:tbl>
    <w:p>
      <w:pPr>
        <w:pStyle w:val="1"/>
        <w:spacing w:before="380" w:after="140" w:line="288" w:lineRule="auto"/>
        <w:ind w:left="0"/>
        <w:jc w:val="left"/>
        <w:outlineLvl w:val="0"/>
      </w:pPr>
      <w:r>
        <w:rPr>
          <w:rFonts w:eastAsia="等线" w:ascii="Arial" w:cs="Arial" w:hAnsi="Arial"/>
          <w:b w:val="true"/>
          <w:sz w:val="36"/>
        </w:rPr>
        <w:t>3月31日（生病请假😢）</w:t>
      </w:r>
    </w:p>
    <w:p>
      <w:pPr>
        <w:pStyle w:val="1"/>
        <w:spacing w:before="380" w:after="140" w:line="288" w:lineRule="auto"/>
        <w:ind w:left="0"/>
        <w:jc w:val="left"/>
        <w:outlineLvl w:val="0"/>
      </w:pPr>
      <w:r>
        <w:rPr>
          <w:rFonts w:eastAsia="等线" w:ascii="Arial" w:cs="Arial" w:hAnsi="Arial"/>
          <w:b w:val="true"/>
          <w:sz w:val="36"/>
        </w:rPr>
        <w:t>3月30日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240pt;mso-width-percent:0;mso-height-percent:0;mso-width-percent:0;mso-height-percent:0" type="#_x0000_t75" o:ole="">
            <v:imagedata r:id="rId37" o:title=""/>
          </v:shape>
          <o:OLEObject DrawAspect="Icon" ObjectID="_1718471219" ProgID="Excel.Sheet.12" ShapeID="_x0000_i1025" Type="Embed" r:id="rId3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2"/>
        </w:numPr>
        <w:spacing w:before="120" w:after="120" w:line="288" w:lineRule="auto"/>
        <w:ind w:left="0"/>
        <w:jc w:val="left"/>
      </w:pPr>
      <w:r>
        <w:rPr>
          <w:rFonts w:eastAsia="等线" w:ascii="Arial" w:cs="Arial" w:hAnsi="Arial"/>
          <w:sz w:val="22"/>
        </w:rPr>
        <w:t>引用收集排期（共27人日）</w:t>
      </w:r>
    </w:p>
    <w:p>
      <w:pPr>
        <w:numPr>
          <w:numId w:val="53"/>
        </w:numPr>
        <w:spacing w:before="120" w:after="120" w:line="288" w:lineRule="auto"/>
        <w:ind w:left="453"/>
        <w:jc w:val="left"/>
      </w:pPr>
      <w:r>
        <w:rPr>
          <w:rFonts w:eastAsia="等线" w:ascii="Arial" w:cs="Arial" w:hAnsi="Arial"/>
          <w:sz w:val="22"/>
        </w:rPr>
        <w:t>技术方案设计与评审 5人日</w:t>
      </w:r>
    </w:p>
    <w:p>
      <w:pPr>
        <w:numPr>
          <w:numId w:val="54"/>
        </w:numPr>
        <w:spacing w:before="120" w:after="120" w:line="288" w:lineRule="auto"/>
        <w:ind w:left="453"/>
        <w:jc w:val="left"/>
      </w:pPr>
      <w:r>
        <w:rPr>
          <w:rFonts w:eastAsia="等线" w:ascii="Arial" w:cs="Arial" w:hAnsi="Arial"/>
          <w:sz w:val="22"/>
        </w:rPr>
        <w:t>开发</w:t>
      </w:r>
    </w:p>
    <w:p>
      <w:pPr>
        <w:numPr>
          <w:numId w:val="55"/>
        </w:numPr>
        <w:spacing w:before="120" w:after="120" w:line="288" w:lineRule="auto"/>
        <w:ind w:left="907"/>
        <w:jc w:val="left"/>
      </w:pPr>
      <w:r>
        <w:rPr>
          <w:rFonts w:eastAsia="等线" w:ascii="Arial" w:cs="Arial" w:hAnsi="Arial"/>
          <w:sz w:val="22"/>
        </w:rPr>
        <w:t>引用收集架构重构与整理 5人日</w:t>
      </w:r>
    </w:p>
    <w:p>
      <w:pPr>
        <w:numPr>
          <w:numId w:val="56"/>
        </w:numPr>
        <w:spacing w:before="120" w:after="120" w:line="288" w:lineRule="auto"/>
        <w:ind w:left="907"/>
        <w:jc w:val="left"/>
      </w:pPr>
      <w:r>
        <w:rPr>
          <w:rFonts w:eastAsia="等线" w:ascii="Arial" w:cs="Arial" w:hAnsi="Arial"/>
          <w:sz w:val="22"/>
        </w:rPr>
        <w:t>收集</w:t>
      </w:r>
      <w:r>
        <w:rPr>
          <w:rFonts w:eastAsia="等线" w:ascii="Arial" w:cs="Arial" w:hAnsi="Arial"/>
          <w:sz w:val="22"/>
        </w:rPr>
        <w:t>元数据</w:t>
      </w:r>
      <w:r>
        <w:rPr>
          <w:rFonts w:eastAsia="等线" w:ascii="Arial" w:cs="Arial" w:hAnsi="Arial"/>
          <w:sz w:val="22"/>
        </w:rPr>
        <w:t>是被哪些组件引用的信息 4人日</w:t>
      </w:r>
    </w:p>
    <w:p>
      <w:pPr>
        <w:numPr>
          <w:numId w:val="57"/>
        </w:numPr>
        <w:spacing w:before="120" w:after="120" w:line="288" w:lineRule="auto"/>
        <w:ind w:left="907"/>
        <w:jc w:val="left"/>
      </w:pPr>
      <w:r>
        <w:rPr>
          <w:rFonts w:eastAsia="等线" w:ascii="Arial" w:cs="Arial" w:hAnsi="Arial"/>
          <w:sz w:val="22"/>
        </w:rPr>
        <w:t>收集</w:t>
      </w:r>
      <w:r>
        <w:rPr>
          <w:rFonts w:eastAsia="等线" w:ascii="Arial" w:cs="Arial" w:hAnsi="Arial"/>
          <w:sz w:val="22"/>
        </w:rPr>
        <w:t>i18n</w:t>
      </w:r>
      <w:r>
        <w:rPr>
          <w:rFonts w:eastAsia="等线" w:ascii="Arial" w:cs="Arial" w:hAnsi="Arial"/>
          <w:sz w:val="22"/>
        </w:rPr>
        <w:t>中的组件信息 5人日</w:t>
      </w:r>
    </w:p>
    <w:p>
      <w:pPr>
        <w:numPr>
          <w:numId w:val="58"/>
        </w:numPr>
        <w:spacing w:before="120" w:after="120" w:line="288" w:lineRule="auto"/>
        <w:ind w:left="907"/>
        <w:jc w:val="left"/>
      </w:pPr>
      <w:r>
        <w:rPr>
          <w:rFonts w:eastAsia="等线" w:ascii="Arial" w:cs="Arial" w:hAnsi="Arial"/>
          <w:sz w:val="22"/>
        </w:rPr>
        <w:t>删除引用跳转定位功能 3人日</w:t>
      </w:r>
    </w:p>
    <w:p>
      <w:pPr>
        <w:numPr>
          <w:numId w:val="59"/>
        </w:numPr>
        <w:spacing w:before="120" w:after="120" w:line="288" w:lineRule="auto"/>
        <w:ind w:left="453"/>
        <w:jc w:val="left"/>
      </w:pPr>
      <w:r>
        <w:rPr>
          <w:rFonts w:eastAsia="等线" w:ascii="Arial" w:cs="Arial" w:hAnsi="Arial"/>
          <w:sz w:val="22"/>
        </w:rPr>
        <w:t>测试与BUG修复 5人日</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3月29日</w:t>
      </w:r>
    </w:p>
    <w:p>
      <w:pPr>
        <w:spacing w:before="120" w:after="120" w:line="288" w:lineRule="auto"/>
        <w:ind w:left="0"/>
      </w:pPr>
      <w:r>
        <w:object>
          <v:shape id="_x0000_i1026" style="width:414pt;height:203pt;mso-width-percent:0;mso-height-percent:0;mso-width-percent:0;mso-height-percent:0" type="#_x0000_t75" o:ole="">
            <v:imagedata r:id="rId39" o:title=""/>
          </v:shape>
          <o:OLEObject DrawAspect="Icon" ObjectID="_1718471220" ProgID="Excel.Sheet.12" ShapeID="_x0000_i1026" Type="Embed" r:id="rId3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0"/>
        </w:numPr>
        <w:spacing w:before="120" w:after="120" w:line="288" w:lineRule="auto"/>
        <w:ind w:left="0"/>
        <w:jc w:val="left"/>
      </w:pPr>
      <w:r>
        <w:rPr>
          <w:rFonts w:eastAsia="等线" w:ascii="Arial" w:cs="Arial" w:hAnsi="Arial"/>
          <w:sz w:val="22"/>
        </w:rPr>
        <w:t>复合组件类型icon与label生成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3月28日</w:t>
      </w:r>
    </w:p>
    <w:p>
      <w:pPr>
        <w:spacing w:before="120" w:after="120" w:line="288" w:lineRule="auto"/>
        <w:ind w:left="0"/>
      </w:pPr>
      <w:r>
        <w:object>
          <v:shape id="_x0000_i1027" style="width:414pt;height:225pt;mso-width-percent:0;mso-height-percent:0;mso-width-percent:0;mso-height-percent:0" type="#_x0000_t75" o:ole="">
            <v:imagedata r:id="rId41" o:title=""/>
          </v:shape>
          <o:OLEObject DrawAspect="Icon" ObjectID="_1718471221" ProgID="Excel.Sheet.12" ShapeID="_x0000_i1027" Type="Embed" r:id="rId4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1"/>
        </w:numPr>
        <w:spacing w:before="120" w:after="120" w:line="288" w:lineRule="auto"/>
        <w:ind w:left="0"/>
        <w:jc w:val="left"/>
      </w:pPr>
      <w:r>
        <w:rPr>
          <w:rFonts w:eastAsia="等线" w:ascii="Arial" w:cs="Arial" w:hAnsi="Arial"/>
          <w:sz w:val="22"/>
        </w:rPr>
        <w:t>复合组件引用收集</w:t>
      </w:r>
    </w:p>
    <w:p>
      <w:pPr>
        <w:numPr>
          <w:numId w:val="62"/>
        </w:numPr>
        <w:spacing w:before="120" w:after="120" w:line="288" w:lineRule="auto"/>
        <w:ind w:left="0"/>
        <w:jc w:val="left"/>
      </w:pPr>
      <w:r>
        <w:rPr>
          <w:rFonts w:eastAsia="等线" w:ascii="Arial" w:cs="Arial" w:hAnsi="Arial"/>
          <w:sz w:val="22"/>
        </w:rPr>
        <w:t>复合组件类型收口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3月27日</w:t>
      </w:r>
    </w:p>
    <w:p>
      <w:pPr>
        <w:spacing w:before="120" w:after="120" w:line="288" w:lineRule="auto"/>
        <w:ind w:left="0"/>
      </w:pPr>
      <w:r>
        <w:object>
          <v:shape id="_x0000_i1028" style="width:414pt;height:240pt;mso-width-percent:0;mso-height-percent:0;mso-width-percent:0;mso-height-percent:0" type="#_x0000_t75" o:ole="">
            <v:imagedata r:id="rId43" o:title=""/>
          </v:shape>
          <o:OLEObject DrawAspect="Icon" ObjectID="_1718471222" ProgID="Excel.Sheet.12" ShapeID="_x0000_i1028" Type="Embed" r:id="rId4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3"/>
        </w:numPr>
        <w:spacing w:before="120" w:after="120" w:line="288" w:lineRule="auto"/>
        <w:ind w:left="0"/>
        <w:jc w:val="left"/>
      </w:pPr>
      <w:r>
        <w:rPr>
          <w:rFonts w:eastAsia="等线" w:ascii="Arial" w:cs="Arial" w:hAnsi="Arial"/>
          <w:sz w:val="22"/>
        </w:rPr>
        <w:t>复合组件模型更改触发写入designer</w:t>
      </w:r>
    </w:p>
    <w:p>
      <w:pPr>
        <w:numPr>
          <w:numId w:val="64"/>
        </w:numPr>
        <w:spacing w:before="120" w:after="120" w:line="288" w:lineRule="auto"/>
        <w:ind w:left="0"/>
        <w:jc w:val="left"/>
      </w:pPr>
      <w:r>
        <w:rPr>
          <w:rFonts w:eastAsia="等线" w:ascii="Arial" w:cs="Arial" w:hAnsi="Arial"/>
          <w:sz w:val="22"/>
        </w:rPr>
        <w:t>复合组件根节点默认值配置功能</w:t>
      </w:r>
    </w:p>
    <w:p>
      <w:pPr>
        <w:numPr>
          <w:numId w:val="65"/>
        </w:numPr>
        <w:spacing w:before="120" w:after="120" w:line="288" w:lineRule="auto"/>
        <w:ind w:left="0"/>
        <w:jc w:val="left"/>
      </w:pPr>
      <w:r>
        <w:rPr>
          <w:rFonts w:eastAsia="等线" w:ascii="Arial" w:cs="Arial" w:hAnsi="Arial"/>
          <w:sz w:val="22"/>
        </w:rPr>
        <w:t>复合组件引用收集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3月26日（加班😩）</w:t>
      </w:r>
    </w:p>
    <w:p>
      <w:pPr>
        <w:spacing w:before="120" w:after="120" w:line="288" w:lineRule="auto"/>
        <w:ind w:left="0"/>
      </w:pPr>
      <w:r>
        <w:object>
          <v:shape id="_x0000_i1029" style="width:414pt;height:203pt;mso-width-percent:0;mso-height-percent:0;mso-width-percent:0;mso-height-percent:0" type="#_x0000_t75" o:ole="">
            <v:imagedata r:id="rId45" o:title=""/>
          </v:shape>
          <o:OLEObject DrawAspect="Icon" ObjectID="_1718471223" ProgID="Excel.Sheet.12" ShapeID="_x0000_i1029" Type="Embed" r:id="rId4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6"/>
        </w:numPr>
        <w:spacing w:before="120" w:after="120" w:line="288" w:lineRule="auto"/>
        <w:ind w:left="0"/>
        <w:jc w:val="left"/>
      </w:pPr>
      <w:r>
        <w:rPr>
          <w:rFonts w:eastAsia="等线" w:ascii="Arial" w:cs="Arial" w:hAnsi="Arial"/>
          <w:sz w:val="22"/>
        </w:rPr>
        <w:t>线上的身份模拟调用的页面列表接口挂掉了，解决方案</w:t>
      </w:r>
    </w:p>
    <w:p>
      <w:pPr>
        <w:numPr>
          <w:numId w:val="67"/>
        </w:numPr>
        <w:spacing w:before="120" w:after="120" w:line="288" w:lineRule="auto"/>
        <w:ind w:left="453"/>
        <w:jc w:val="left"/>
      </w:pPr>
      <w:r>
        <w:rPr>
          <w:rFonts w:eastAsia="等线" w:ascii="Arial" w:cs="Arial" w:hAnsi="Arial"/>
          <w:sz w:val="22"/>
        </w:rPr>
        <w:t>线上环境禁用身份模拟插件</w:t>
      </w:r>
    </w:p>
    <w:p>
      <w:pPr>
        <w:numPr>
          <w:numId w:val="68"/>
        </w:numPr>
        <w:spacing w:before="120" w:after="120" w:line="288" w:lineRule="auto"/>
        <w:ind w:left="453"/>
        <w:jc w:val="left"/>
      </w:pPr>
      <w:r>
        <w:rPr>
          <w:rFonts w:eastAsia="等线" w:ascii="Arial" w:cs="Arial" w:hAnsi="Arial"/>
          <w:sz w:val="22"/>
        </w:rPr>
        <w:t>运行时页面列表接口接入，去除请求头写死designer中间件</w:t>
      </w:r>
    </w:p>
    <w:p>
      <w:pPr>
        <w:pStyle w:val="2"/>
        <w:spacing w:before="320" w:after="120" w:line="288" w:lineRule="auto"/>
        <w:ind w:left="0"/>
        <w:jc w:val="left"/>
        <w:outlineLvl w:val="1"/>
      </w:pPr>
      <w:r>
        <w:rPr>
          <w:rFonts w:eastAsia="等线" w:ascii="Arial" w:cs="Arial" w:hAnsi="Arial"/>
          <w:b w:val="true"/>
          <w:sz w:val="32"/>
        </w:rPr>
        <w:t>明日计划</w:t>
      </w:r>
    </w:p>
    <w:p>
      <w:pPr>
        <w:numPr>
          <w:numId w:val="69"/>
        </w:numPr>
        <w:spacing w:before="120" w:after="120" w:line="288" w:lineRule="auto"/>
        <w:ind w:left="0"/>
        <w:jc w:val="left"/>
      </w:pPr>
      <w:r>
        <w:rPr>
          <w:rFonts w:eastAsia="等线" w:ascii="Arial" w:cs="Arial" w:hAnsi="Arial"/>
          <w:sz w:val="22"/>
        </w:rPr>
        <w:t>复合组件类型相关结构收口到一处</w:t>
      </w:r>
    </w:p>
    <w:p>
      <w:pPr>
        <w:numPr>
          <w:numId w:val="70"/>
        </w:numPr>
        <w:spacing w:before="120" w:after="120" w:line="288" w:lineRule="auto"/>
        <w:ind w:left="0"/>
        <w:jc w:val="left"/>
      </w:pPr>
      <w:r>
        <w:rPr>
          <w:rFonts w:eastAsia="等线" w:ascii="Arial" w:cs="Arial" w:hAnsi="Arial"/>
          <w:sz w:val="22"/>
        </w:rPr>
        <w:t>修复</w:t>
      </w:r>
      <w:hyperlink r:id="rId46">
        <w:r>
          <w:rPr>
            <w:rFonts w:eastAsia="等线" w:ascii="Arial" w:cs="Arial" w:hAnsi="Arial"/>
            <w:color w:val="3370ff"/>
            <w:sz w:val="22"/>
          </w:rPr>
          <w:t>复合组件-自测清单</w:t>
        </w:r>
      </w:hyperlink>
      <w:r>
        <w:rPr>
          <w:rFonts w:eastAsia="等线" w:ascii="Arial" w:cs="Arial" w:hAnsi="Arial"/>
          <w:sz w:val="22"/>
        </w:rPr>
        <w:t xml:space="preserve"> 问题</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3月24日</w:t>
      </w:r>
    </w:p>
    <w:p>
      <w:pPr>
        <w:spacing w:before="120" w:after="120" w:line="288" w:lineRule="auto"/>
        <w:ind w:left="0"/>
      </w:pPr>
      <w:r>
        <w:object>
          <v:shape id="_x0000_i1030" style="width:414pt;height:203pt;mso-width-percent:0;mso-height-percent:0;mso-width-percent:0;mso-height-percent:0" type="#_x0000_t75" o:ole="">
            <v:imagedata r:id="rId48" o:title=""/>
          </v:shape>
          <o:OLEObject DrawAspect="Icon" ObjectID="_1718471224" ProgID="Excel.Sheet.12" ShapeID="_x0000_i1030" Type="Embed" r:id="rId4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1"/>
        </w:numPr>
        <w:spacing w:before="120" w:after="120" w:line="288" w:lineRule="auto"/>
        <w:ind w:left="0"/>
        <w:jc w:val="left"/>
      </w:pPr>
      <w:r>
        <w:rPr>
          <w:rFonts w:eastAsia="等线" w:ascii="Arial" w:cs="Arial" w:hAnsi="Arial"/>
          <w:sz w:val="22"/>
        </w:rPr>
        <w:t>运行时注入bindData时序导致值无法注入</w:t>
      </w:r>
    </w:p>
    <w:p>
      <w:pPr>
        <w:numPr>
          <w:numId w:val="72"/>
        </w:numPr>
        <w:spacing w:before="120" w:after="120" w:line="288" w:lineRule="auto"/>
        <w:ind w:left="453"/>
        <w:jc w:val="left"/>
      </w:pPr>
      <w:r>
        <w:rPr>
          <w:rFonts w:eastAsia="等线" w:ascii="Arial" w:cs="Arial" w:hAnsi="Arial"/>
          <w:sz w:val="22"/>
        </w:rPr>
        <w:t>bindData机制带来的，这个机制需要将值和组件属性解耦合，所以需要在属性解析前注入，带来这个看起来像“魔法”的修复，其实就是注入时序带来的。</w:t>
        <w:br/>
        <w:t>问题很难发现，而且后续很难维护。</w:t>
        <w:br/>
      </w:r>
      <w:r>
        <w:rPr>
          <w:rFonts w:eastAsia="等线" w:ascii="Arial" w:cs="Arial" w:hAnsi="Arial"/>
          <w:sz w:val="22"/>
        </w:rPr>
        <w:t>所以后面推进新版组件的时候要注意，不能再复用bindData的逻辑，直接存在属性里，就能完全避免掉这个问题</w:t>
      </w:r>
    </w:p>
    <w:p>
      <w:pPr>
        <w:spacing w:before="120" w:after="120" w:line="288" w:lineRule="auto"/>
        <w:ind w:left="453"/>
        <w:jc w:val="center"/>
      </w:pPr>
      <w:r>
        <w:drawing>
          <wp:inline distT="0" distR="0" distB="0" distL="0">
            <wp:extent cx="5257800" cy="1390650"/>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49"/>
                    <a:stretch>
                      <a:fillRect/>
                    </a:stretch>
                  </pic:blipFill>
                  <pic:spPr>
                    <a:xfrm>
                      <a:off x="0" y="0"/>
                      <a:ext cx="5257800" cy="1390650"/>
                    </a:xfrm>
                    <a:prstGeom prst="rect">
                      <a:avLst/>
                    </a:prstGeom>
                  </pic:spPr>
                </pic:pic>
              </a:graphicData>
            </a:graphic>
          </wp:inline>
        </w:drawing>
      </w:r>
    </w:p>
    <w:p>
      <w:pPr>
        <w:pStyle w:val="2"/>
        <w:spacing w:before="320" w:after="120" w:line="288" w:lineRule="auto"/>
        <w:ind w:left="0"/>
        <w:jc w:val="left"/>
        <w:outlineLvl w:val="1"/>
      </w:pPr>
      <w:r>
        <w:rPr>
          <w:rFonts w:eastAsia="等线" w:ascii="Arial" w:cs="Arial" w:hAnsi="Arial"/>
          <w:b w:val="true"/>
          <w:sz w:val="32"/>
        </w:rPr>
        <w:t>明日计划</w:t>
      </w:r>
    </w:p>
    <w:p>
      <w:pPr>
        <w:numPr>
          <w:numId w:val="73"/>
        </w:numPr>
        <w:spacing w:before="120" w:after="120" w:line="288" w:lineRule="auto"/>
        <w:ind w:left="0"/>
        <w:jc w:val="left"/>
      </w:pPr>
      <w:r>
        <w:rPr>
          <w:rFonts w:eastAsia="等线" w:ascii="Arial" w:cs="Arial" w:hAnsi="Arial"/>
          <w:sz w:val="22"/>
        </w:rPr>
        <w:t>Hotfix 运行时注入bindData时序</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3月23日</w:t>
      </w:r>
    </w:p>
    <w:p>
      <w:pPr>
        <w:spacing w:before="120" w:after="120" w:line="288" w:lineRule="auto"/>
        <w:ind w:left="0"/>
      </w:pPr>
      <w:r>
        <w:object>
          <v:shape id="_x0000_i1031" style="width:414pt;height:225pt;mso-width-percent:0;mso-height-percent:0;mso-width-percent:0;mso-height-percent:0" type="#_x0000_t75" o:ole="">
            <v:imagedata r:id="rId51" o:title=""/>
          </v:shape>
          <o:OLEObject DrawAspect="Icon" ObjectID="_1718471225" ProgID="Excel.Sheet.12" ShapeID="_x0000_i1031" Type="Embed" r:id="rId5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74"/>
        </w:numPr>
        <w:spacing w:before="120" w:after="120" w:line="288" w:lineRule="auto"/>
        <w:ind w:left="0"/>
        <w:jc w:val="left"/>
      </w:pPr>
      <w:r>
        <w:rPr>
          <w:rFonts w:eastAsia="等线" w:ascii="Arial" w:cs="Arial" w:hAnsi="Arial"/>
          <w:sz w:val="22"/>
        </w:rPr>
        <w:t>复合组件管理器接入接口</w:t>
      </w:r>
    </w:p>
    <w:p>
      <w:pPr>
        <w:numPr>
          <w:numId w:val="75"/>
        </w:numPr>
        <w:spacing w:before="120" w:after="120" w:line="288" w:lineRule="auto"/>
        <w:ind w:left="0"/>
        <w:jc w:val="left"/>
      </w:pPr>
      <w:r>
        <w:rPr>
          <w:rFonts w:eastAsia="等线" w:ascii="Arial" w:cs="Arial" w:hAnsi="Arial"/>
          <w:sz w:val="22"/>
        </w:rPr>
        <w:t>复合组件模型接入自动保存与数据持久化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3月22日</w:t>
      </w:r>
    </w:p>
    <w:p>
      <w:pPr>
        <w:spacing w:before="120" w:after="120" w:line="288" w:lineRule="auto"/>
        <w:ind w:left="0"/>
      </w:pPr>
      <w:r>
        <w:object>
          <v:shape id="_x0000_i1032" style="width:414pt;height:160pt;mso-width-percent:0;mso-height-percent:0;mso-width-percent:0;mso-height-percent:0" type="#_x0000_t75" o:ole="">
            <v:imagedata r:id="rId53" o:title=""/>
          </v:shape>
          <o:OLEObject DrawAspect="Icon" ObjectID="_1718471226" ProgID="Excel.Sheet.12" ShapeID="_x0000_i1032" Type="Embed" r:id="rId5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6"/>
        </w:numPr>
        <w:spacing w:before="120" w:after="120" w:line="288" w:lineRule="auto"/>
        <w:ind w:left="0"/>
        <w:jc w:val="left"/>
      </w:pPr>
      <w:r>
        <w:rPr>
          <w:rFonts w:eastAsia="等线" w:ascii="Arial" w:cs="Arial" w:hAnsi="Arial"/>
          <w:sz w:val="22"/>
        </w:rPr>
        <w:t>阅读</w:t>
      </w:r>
      <w:hyperlink r:id="rId54">
        <w:r>
          <w:rPr>
            <w:rFonts w:eastAsia="等线" w:ascii="Arial" w:cs="Arial" w:hAnsi="Arial"/>
            <w:color w:val="3370ff"/>
            <w:sz w:val="22"/>
          </w:rPr>
          <w:t>Builder 2.0 集成发布流程说明</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77"/>
        </w:numPr>
        <w:spacing w:before="120" w:after="120" w:line="288" w:lineRule="auto"/>
        <w:ind w:left="0"/>
        <w:jc w:val="left"/>
      </w:pPr>
      <w:r>
        <w:rPr>
          <w:rFonts w:eastAsia="等线" w:ascii="Arial" w:cs="Arial" w:hAnsi="Arial"/>
          <w:sz w:val="22"/>
        </w:rPr>
        <w:t>组件输出属性适配视图层</w:t>
      </w:r>
    </w:p>
    <w:p>
      <w:pPr>
        <w:numPr>
          <w:numId w:val="78"/>
        </w:numPr>
        <w:spacing w:before="120" w:after="120" w:line="288" w:lineRule="auto"/>
        <w:ind w:left="0"/>
        <w:jc w:val="left"/>
      </w:pPr>
      <w:r>
        <w:rPr>
          <w:rFonts w:eastAsia="等线" w:ascii="Arial" w:cs="Arial" w:hAnsi="Arial"/>
          <w:sz w:val="22"/>
        </w:rPr>
        <w:t>输出属性支持增量更新修改</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3月21日</w:t>
      </w:r>
    </w:p>
    <w:p>
      <w:pPr>
        <w:spacing w:before="120" w:after="120" w:line="288" w:lineRule="auto"/>
        <w:ind w:left="0"/>
      </w:pPr>
      <w:r>
        <w:object>
          <v:shape id="_x0000_i1033" style="width:414pt;height:240pt;mso-width-percent:0;mso-height-percent:0;mso-width-percent:0;mso-height-percent:0" type="#_x0000_t75" o:ole="">
            <v:imagedata r:id="rId56" o:title=""/>
          </v:shape>
          <o:OLEObject DrawAspect="Icon" ObjectID="_1718471227" ProgID="Excel.Sheet.12" ShapeID="_x0000_i1033" Type="Embed" r:id="rId5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79"/>
        </w:numPr>
        <w:spacing w:before="120" w:after="120" w:line="288" w:lineRule="auto"/>
        <w:ind w:left="0"/>
        <w:jc w:val="left"/>
      </w:pPr>
      <w:r>
        <w:rPr>
          <w:rFonts w:eastAsia="等线" w:ascii="Arial" w:cs="Arial" w:hAnsi="Arial"/>
          <w:sz w:val="22"/>
        </w:rPr>
        <w:t>删除对象上字段的时候，如果字段被页面引用了，不会提示，也会删除成功</w:t>
      </w:r>
    </w:p>
    <w:p>
      <w:pPr>
        <w:numPr>
          <w:numId w:val="80"/>
        </w:numPr>
        <w:spacing w:before="120" w:after="120" w:line="288" w:lineRule="auto"/>
        <w:ind w:left="0"/>
        <w:jc w:val="left"/>
      </w:pPr>
      <w:r>
        <w:rPr>
          <w:rFonts w:eastAsia="等线" w:ascii="Arial" w:cs="Arial" w:hAnsi="Arial"/>
          <w:sz w:val="22"/>
        </w:rPr>
        <w:t>复合组件输出收集到模型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3月20日</w:t>
      </w:r>
    </w:p>
    <w:p>
      <w:pPr>
        <w:spacing w:before="120" w:after="120" w:line="288" w:lineRule="auto"/>
        <w:ind w:left="0"/>
      </w:pPr>
      <w:r>
        <w:object>
          <v:shape id="_x0000_i1034" style="width:414pt;height:182pt;mso-width-percent:0;mso-height-percent:0;mso-width-percent:0;mso-height-percent:0" type="#_x0000_t75" o:ole="">
            <v:imagedata r:id="rId58" o:title=""/>
          </v:shape>
          <o:OLEObject DrawAspect="Icon" ObjectID="_1718471228" ProgID="Excel.Sheet.12" ShapeID="_x0000_i1034" Type="Embed" r:id="rId5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81"/>
        </w:numPr>
        <w:spacing w:before="120" w:after="120" w:line="288" w:lineRule="auto"/>
        <w:ind w:left="0"/>
        <w:jc w:val="left"/>
      </w:pPr>
      <w:r>
        <w:rPr>
          <w:rFonts w:eastAsia="等线" w:ascii="Arial" w:cs="Arial" w:hAnsi="Arial"/>
          <w:sz w:val="22"/>
        </w:rPr>
        <w:t>对齐草稿预览badcase</w:t>
      </w:r>
    </w:p>
    <w:p>
      <w:pPr>
        <w:numPr>
          <w:numId w:val="82"/>
        </w:numPr>
        <w:spacing w:before="120" w:after="120" w:line="288" w:lineRule="auto"/>
        <w:ind w:left="0"/>
        <w:jc w:val="left"/>
      </w:pPr>
      <w:r>
        <w:rPr>
          <w:rFonts w:eastAsia="等线" w:ascii="Arial" w:cs="Arial" w:hAnsi="Arial"/>
          <w:sz w:val="22"/>
        </w:rPr>
        <w:t>画布外框高度溢出</w:t>
      </w:r>
    </w:p>
    <w:p>
      <w:pPr>
        <w:numPr>
          <w:numId w:val="83"/>
        </w:numPr>
        <w:spacing w:before="120" w:after="120" w:line="288" w:lineRule="auto"/>
        <w:ind w:left="0"/>
        <w:jc w:val="left"/>
      </w:pPr>
      <w:r>
        <w:rPr>
          <w:rFonts w:eastAsia="等线" w:ascii="Arial" w:cs="Arial" w:hAnsi="Arial"/>
          <w:sz w:val="22"/>
        </w:rPr>
        <w:t>preview/</w:t>
      </w:r>
      <w:r>
        <w:rPr>
          <w:rFonts w:eastAsia="等线" w:ascii="Arial" w:cs="Arial" w:hAnsi="Arial"/>
          <w:sz w:val="22"/>
        </w:rPr>
        <w:t>ns</w:t>
      </w:r>
      <w:r>
        <w:rPr>
          <w:rFonts w:eastAsia="等线" w:ascii="Arial" w:cs="Arial" w:hAnsi="Arial"/>
          <w:sz w:val="22"/>
        </w:rPr>
        <w:t>路径适配</w:t>
      </w:r>
    </w:p>
    <w:p>
      <w:pPr>
        <w:numPr>
          <w:numId w:val="84"/>
        </w:numPr>
        <w:spacing w:before="120" w:after="120" w:line="288" w:lineRule="auto"/>
        <w:ind w:left="0"/>
        <w:jc w:val="left"/>
      </w:pPr>
      <w:r>
        <w:rPr>
          <w:rFonts w:eastAsia="等线" w:ascii="Arial" w:cs="Arial" w:hAnsi="Arial"/>
          <w:sz w:val="22"/>
        </w:rPr>
        <w:t>草稿预览需要手动刷新问题</w:t>
      </w:r>
    </w:p>
    <w:p>
      <w:pPr>
        <w:numPr>
          <w:numId w:val="85"/>
        </w:numPr>
        <w:spacing w:before="120" w:after="120" w:line="288" w:lineRule="auto"/>
        <w:ind w:left="0"/>
        <w:jc w:val="left"/>
      </w:pPr>
      <w:r>
        <w:rPr>
          <w:rFonts w:eastAsia="等线" w:ascii="Arial" w:cs="Arial" w:hAnsi="Arial"/>
          <w:sz w:val="22"/>
        </w:rPr>
        <w:t>模拟无权限用户访问设计器报错</w:t>
      </w:r>
    </w:p>
    <w:p>
      <w:pPr>
        <w:numPr>
          <w:numId w:val="86"/>
        </w:numPr>
        <w:spacing w:before="120" w:after="120" w:line="288" w:lineRule="auto"/>
        <w:ind w:left="0"/>
        <w:jc w:val="left"/>
      </w:pPr>
      <w:r>
        <w:rPr>
          <w:rFonts w:eastAsia="等线" w:ascii="Arial" w:cs="Arial" w:hAnsi="Arial"/>
          <w:sz w:val="22"/>
        </w:rPr>
        <w:t>点击预览再加载草稿预览页</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3月19日（加班😩）</w:t>
      </w:r>
    </w:p>
    <w:p>
      <w:pPr>
        <w:spacing w:before="120" w:after="120" w:line="288" w:lineRule="auto"/>
        <w:ind w:left="0"/>
      </w:pPr>
      <w:r>
        <w:object>
          <v:shape id="_x0000_i1035" style="width:414pt;height:240pt;mso-width-percent:0;mso-height-percent:0;mso-width-percent:0;mso-height-percent:0" type="#_x0000_t75" o:ole="">
            <v:imagedata r:id="rId60" o:title=""/>
          </v:shape>
          <o:OLEObject DrawAspect="Icon" ObjectID="_1718471229" ProgID="Excel.Sheet.12" ShapeID="_x0000_i1035" Type="Embed" r:id="rId5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87"/>
        </w:numPr>
        <w:spacing w:before="120" w:after="120" w:line="288" w:lineRule="auto"/>
        <w:ind w:left="0"/>
        <w:jc w:val="left"/>
      </w:pPr>
      <w:r>
        <w:rPr>
          <w:rFonts w:eastAsia="等线" w:ascii="Arial" w:cs="Arial" w:hAnsi="Arial"/>
          <w:sz w:val="22"/>
        </w:rPr>
        <w:t>编辑组件属性功能</w:t>
      </w:r>
    </w:p>
    <w:p>
      <w:pPr>
        <w:numPr>
          <w:numId w:val="88"/>
        </w:numPr>
        <w:spacing w:before="120" w:after="120" w:line="288" w:lineRule="auto"/>
        <w:ind w:left="0"/>
        <w:jc w:val="left"/>
      </w:pPr>
      <w:r>
        <w:rPr>
          <w:rFonts w:eastAsia="等线" w:ascii="Arial" w:cs="Arial" w:hAnsi="Arial"/>
          <w:sz w:val="22"/>
        </w:rPr>
        <w:t>删除组件属性功能</w:t>
      </w:r>
    </w:p>
    <w:p>
      <w:pPr>
        <w:numPr>
          <w:numId w:val="89"/>
        </w:numPr>
        <w:spacing w:before="120" w:after="120" w:line="288" w:lineRule="auto"/>
        <w:ind w:left="0"/>
        <w:jc w:val="left"/>
      </w:pPr>
      <w:r>
        <w:rPr>
          <w:rFonts w:eastAsia="等线" w:ascii="Arial" w:cs="Arial" w:hAnsi="Arial"/>
          <w:sz w:val="22"/>
        </w:rPr>
        <w:t>组件模型接入值系统</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3月17日</w:t>
      </w:r>
    </w:p>
    <w:p>
      <w:pPr>
        <w:spacing w:before="120" w:after="120" w:line="288" w:lineRule="auto"/>
        <w:ind w:left="0"/>
      </w:pPr>
      <w:r>
        <w:object>
          <v:shape id="_x0000_i1036" style="width:414pt;height:203pt;mso-width-percent:0;mso-height-percent:0;mso-width-percent:0;mso-height-percent:0" type="#_x0000_t75" o:ole="">
            <v:imagedata r:id="rId62" o:title=""/>
          </v:shape>
          <o:OLEObject DrawAspect="Icon" ObjectID="_1718471230" ProgID="Excel.Sheet.12" ShapeID="_x0000_i1036" Type="Embed" r:id="rId6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90"/>
        </w:numPr>
        <w:spacing w:before="120" w:after="120" w:line="288" w:lineRule="auto"/>
        <w:ind w:left="0"/>
        <w:jc w:val="left"/>
      </w:pPr>
      <w:r>
        <w:rPr>
          <w:rFonts w:eastAsia="等线" w:ascii="Arial" w:cs="Arial" w:hAnsi="Arial"/>
          <w:sz w:val="22"/>
        </w:rPr>
        <w:t>复合组件属性面板</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3月16日</w:t>
      </w:r>
    </w:p>
    <w:p>
      <w:pPr>
        <w:spacing w:before="120" w:after="120" w:line="288" w:lineRule="auto"/>
        <w:ind w:left="0"/>
      </w:pPr>
      <w:r>
        <w:object>
          <v:shape id="_x0000_i1037" style="width:414pt;height:240pt;mso-width-percent:0;mso-height-percent:0;mso-width-percent:0;mso-height-percent:0" type="#_x0000_t75" o:ole="">
            <v:imagedata r:id="rId64" o:title=""/>
          </v:shape>
          <o:OLEObject DrawAspect="Icon" ObjectID="_1718471231" ProgID="Excel.Sheet.12" ShapeID="_x0000_i1037" Type="Embed" r:id="rId6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1"/>
        </w:numPr>
        <w:spacing w:before="120" w:after="120" w:line="288" w:lineRule="auto"/>
        <w:ind w:left="0"/>
        <w:jc w:val="left"/>
      </w:pPr>
      <w:r>
        <w:rPr>
          <w:rFonts w:eastAsia="等线" w:ascii="Arial" w:cs="Arial" w:hAnsi="Arial"/>
          <w:sz w:val="22"/>
        </w:rPr>
        <w:t>页面复制</w:t>
      </w:r>
    </w:p>
    <w:p>
      <w:pPr>
        <w:spacing w:before="120" w:after="120" w:line="288" w:lineRule="auto"/>
        <w:ind w:left="453"/>
        <w:jc w:val="left"/>
      </w:pPr>
      <w:r>
        <w:rPr>
          <w:rFonts w:eastAsia="等线" w:ascii="Arial" w:cs="Arial" w:hAnsi="Arial"/>
          <w:sz w:val="22"/>
        </w:rPr>
        <w:t>和张帅对了下，之后页面列表复制功能会有熟悉kunlun-fe的同学来做。我负责kunlun-builder侧的修改。</w:t>
      </w:r>
    </w:p>
    <w:p>
      <w:pPr>
        <w:numPr>
          <w:numId w:val="92"/>
        </w:numPr>
        <w:spacing w:before="120" w:after="120" w:line="288" w:lineRule="auto"/>
        <w:ind w:left="453"/>
        <w:jc w:val="left"/>
      </w:pPr>
      <w:r>
        <w:rPr>
          <w:rFonts w:eastAsia="等线" w:ascii="Arial" w:cs="Arial" w:hAnsi="Arial"/>
          <w:sz w:val="22"/>
        </w:rPr>
        <w:t>3.16-4.6方案设计</w:t>
      </w:r>
    </w:p>
    <w:p>
      <w:pPr>
        <w:numPr>
          <w:numId w:val="93"/>
        </w:numPr>
        <w:spacing w:before="120" w:after="120" w:line="288" w:lineRule="auto"/>
        <w:ind w:left="453"/>
        <w:jc w:val="left"/>
      </w:pPr>
      <w:r>
        <w:rPr>
          <w:rFonts w:eastAsia="等线" w:ascii="Arial" w:cs="Arial" w:hAnsi="Arial"/>
          <w:sz w:val="22"/>
        </w:rPr>
        <w:t>4.7-4.14开发、联调、测试</w:t>
      </w:r>
    </w:p>
    <w:p>
      <w:pPr>
        <w:numPr>
          <w:numId w:val="94"/>
        </w:numPr>
        <w:spacing w:before="120" w:after="120" w:line="288" w:lineRule="auto"/>
        <w:ind w:left="453"/>
        <w:jc w:val="left"/>
      </w:pPr>
      <w:r>
        <w:rPr>
          <w:rFonts w:eastAsia="等线" w:ascii="Arial" w:cs="Arial" w:hAnsi="Arial"/>
          <w:sz w:val="22"/>
        </w:rPr>
        <w:t>4.14上车</w:t>
      </w:r>
    </w:p>
    <w:p>
      <w:pPr>
        <w:numPr>
          <w:numId w:val="95"/>
        </w:numPr>
        <w:spacing w:before="120" w:after="120" w:line="288" w:lineRule="auto"/>
        <w:ind w:left="453"/>
        <w:jc w:val="left"/>
      </w:pPr>
      <w:r>
        <w:rPr>
          <w:rFonts w:eastAsia="等线" w:ascii="Arial" w:cs="Arial" w:hAnsi="Arial"/>
          <w:sz w:val="22"/>
        </w:rPr>
        <w:t>4.14-4.20</w:t>
      </w:r>
      <w:r>
        <w:rPr>
          <w:rFonts w:eastAsia="等线" w:ascii="Arial" w:cs="Arial" w:hAnsi="Arial"/>
          <w:sz w:val="22"/>
        </w:rPr>
        <w:t>集成测试</w:t>
      </w:r>
    </w:p>
    <w:p>
      <w:pPr>
        <w:numPr>
          <w:numId w:val="96"/>
        </w:numPr>
        <w:spacing w:before="120" w:after="120" w:line="288" w:lineRule="auto"/>
        <w:ind w:left="453"/>
        <w:jc w:val="left"/>
      </w:pPr>
      <w:r>
        <w:rPr>
          <w:rFonts w:eastAsia="等线" w:ascii="Arial" w:cs="Arial" w:hAnsi="Arial"/>
          <w:sz w:val="22"/>
        </w:rPr>
        <w:t>4.20上线</w:t>
      </w:r>
    </w:p>
    <w:p>
      <w:pPr>
        <w:pStyle w:val="2"/>
        <w:spacing w:before="320" w:after="120" w:line="288" w:lineRule="auto"/>
        <w:ind w:left="0"/>
        <w:jc w:val="left"/>
        <w:outlineLvl w:val="1"/>
      </w:pPr>
      <w:r>
        <w:rPr>
          <w:rFonts w:eastAsia="等线" w:ascii="Arial" w:cs="Arial" w:hAnsi="Arial"/>
          <w:b w:val="true"/>
          <w:sz w:val="32"/>
        </w:rPr>
        <w:t>明日计划</w:t>
      </w:r>
    </w:p>
    <w:p>
      <w:pPr>
        <w:numPr>
          <w:numId w:val="97"/>
        </w:numPr>
        <w:spacing w:before="120" w:after="120" w:line="288" w:lineRule="auto"/>
        <w:ind w:left="0"/>
        <w:jc w:val="left"/>
      </w:pPr>
      <w:r>
        <w:rPr>
          <w:rFonts w:eastAsia="等线" w:ascii="Arial" w:cs="Arial" w:hAnsi="Arial"/>
          <w:sz w:val="22"/>
        </w:rPr>
        <w:t>无权限横幅屏蔽优化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3月15日</w:t>
      </w:r>
    </w:p>
    <w:p>
      <w:pPr>
        <w:spacing w:before="120" w:after="120" w:line="288" w:lineRule="auto"/>
        <w:ind w:left="0"/>
      </w:pPr>
      <w:r>
        <w:object>
          <v:shape id="_x0000_i1038" style="width:414pt;height:203pt;mso-width-percent:0;mso-height-percent:0;mso-width-percent:0;mso-height-percent:0" type="#_x0000_t75" o:ole="">
            <v:imagedata r:id="rId66" o:title=""/>
          </v:shape>
          <o:OLEObject DrawAspect="Icon" ObjectID="_1718471232" ProgID="Excel.Sheet.12" ShapeID="_x0000_i1038" Type="Embed" r:id="rId6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8"/>
        </w:numPr>
        <w:spacing w:before="120" w:after="120" w:line="288" w:lineRule="auto"/>
        <w:ind w:left="0"/>
        <w:jc w:val="left"/>
      </w:pPr>
      <w:hyperlink r:id="rId67">
        <w:r>
          <w:rPr>
            <w:rFonts w:eastAsia="等线" w:ascii="Arial" w:cs="Arial" w:hAnsi="Arial"/>
            <w:color w:val="3370ff"/>
            <w:sz w:val="22"/>
          </w:rPr>
          <w:t>Builder 2.0子页面拆分进展</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3月14日</w:t>
      </w:r>
    </w:p>
    <w:p>
      <w:pPr>
        <w:spacing w:before="120" w:after="120" w:line="288" w:lineRule="auto"/>
        <w:ind w:left="0"/>
      </w:pPr>
      <w:r>
        <w:object>
          <v:shape id="_x0000_i1039" style="width:414pt;height:182pt;mso-width-percent:0;mso-height-percent:0;mso-width-percent:0;mso-height-percent:0" type="#_x0000_t75" o:ole="">
            <v:imagedata r:id="rId69" o:title=""/>
          </v:shape>
          <o:OLEObject DrawAspect="Icon" ObjectID="_1718471233" ProgID="Excel.Sheet.12" ShapeID="_x0000_i1039" Type="Embed" r:id="rId6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99"/>
        </w:numPr>
        <w:spacing w:before="120" w:after="120" w:line="288" w:lineRule="auto"/>
        <w:ind w:left="0"/>
        <w:jc w:val="left"/>
      </w:pPr>
      <w:r>
        <w:rPr>
          <w:rFonts w:eastAsia="等线" w:ascii="Arial" w:cs="Arial" w:hAnsi="Arial"/>
          <w:sz w:val="22"/>
        </w:rPr>
        <w:t>开始开发复合组件</w:t>
      </w:r>
    </w:p>
    <w:p>
      <w:pPr>
        <w:pStyle w:val="2"/>
        <w:spacing w:before="320" w:after="120" w:line="288" w:lineRule="auto"/>
        <w:ind w:left="0"/>
        <w:jc w:val="left"/>
        <w:outlineLvl w:val="1"/>
      </w:pPr>
      <w:r>
        <w:rPr>
          <w:rFonts w:eastAsia="等线" w:ascii="Arial" w:cs="Arial" w:hAnsi="Arial"/>
          <w:b w:val="true"/>
          <w:sz w:val="32"/>
        </w:rPr>
        <w:t>跟进</w:t>
      </w:r>
    </w:p>
    <w:p>
      <w:pPr>
        <w:numPr>
          <w:numId w:val="100"/>
        </w:numPr>
        <w:spacing w:before="120" w:after="120" w:line="288" w:lineRule="auto"/>
        <w:ind w:left="0"/>
        <w:jc w:val="left"/>
      </w:pPr>
      <w:r>
        <w:rPr>
          <w:rFonts w:eastAsia="等线" w:ascii="Arial" w:cs="Arial" w:hAnsi="Arial"/>
          <w:sz w:val="22"/>
        </w:rPr>
        <w:t>跨页面复制</w:t>
      </w:r>
      <w:r>
        <w:rPr>
          <w:rFonts w:eastAsia="等线" w:ascii="Arial" w:cs="Arial" w:hAnsi="Arial"/>
          <w:sz w:val="22"/>
        </w:rPr>
        <w:t>i18n</w:t>
      </w:r>
      <w:r>
        <w:rPr>
          <w:rFonts w:eastAsia="等线" w:ascii="Arial" w:cs="Arial" w:hAnsi="Arial"/>
          <w:sz w:val="22"/>
        </w:rPr>
        <w:t>文案缺失</w:t>
      </w:r>
    </w:p>
    <w:p>
      <w:pPr>
        <w:numPr>
          <w:numId w:val="101"/>
        </w:numPr>
        <w:spacing w:before="120" w:after="120" w:line="288" w:lineRule="auto"/>
        <w:ind w:left="0"/>
        <w:jc w:val="left"/>
      </w:pPr>
      <w:r>
        <w:rPr>
          <w:rFonts w:eastAsia="等线" w:ascii="Arial" w:cs="Arial" w:hAnsi="Arial"/>
          <w:sz w:val="22"/>
        </w:rPr>
        <w:t>无权限横幅提示屏蔽</w:t>
      </w:r>
    </w:p>
    <w:p>
      <w:pPr>
        <w:numPr>
          <w:numId w:val="102"/>
        </w:numPr>
        <w:spacing w:before="120" w:after="120" w:line="288" w:lineRule="auto"/>
        <w:ind w:left="0"/>
        <w:jc w:val="left"/>
      </w:pPr>
      <w:r>
        <w:rPr>
          <w:rFonts w:eastAsia="等线" w:ascii="Arial" w:cs="Arial" w:hAnsi="Arial"/>
          <w:sz w:val="22"/>
        </w:rPr>
        <w:t>引用组件属性值数据在</w:t>
      </w:r>
      <w:r>
        <w:rPr>
          <w:rFonts w:eastAsia="等线" w:ascii="Arial" w:cs="Arial" w:hAnsi="Arial"/>
          <w:sz w:val="22"/>
        </w:rPr>
        <w:t>i18n</w:t>
      </w:r>
      <w:r>
        <w:rPr>
          <w:rFonts w:eastAsia="等线" w:ascii="Arial" w:cs="Arial" w:hAnsi="Arial"/>
          <w:sz w:val="22"/>
        </w:rPr>
        <w:t>内，并且由于不带ID，不能被引用收集</w:t>
      </w:r>
    </w:p>
    <w:tbl>
      <w:tblPr>
        <w:tblW w:w="0" w:type="auto"/>
        <w:tblInd w:w="453" w:type="dxa"/>
        <w:tblBorders>
          <w:top w:val="none" w:space="4"/>
          <w:left w:val="none" w:space="4"/>
          <w:bottom w:val="none" w:space="4"/>
          <w:right w:val="none" w:space="4"/>
          <w:insideH w:val="none" w:space="4"/>
          <w:insideV w:val="none" w:space="4"/>
        </w:tblBorders>
        <w:tblLayout w:type="fixed"/>
      </w:tblPr>
      <w:tblGrid>
        <w:gridCol w:w="3907"/>
        <w:gridCol w:w="4372"/>
      </w:tblGrid>
      <w:tr>
        <w:tc>
          <w:tcPr>
            <w:tcW w:w="3907" w:type="dxa"/>
            <w:tcMar>
              <w:top w:type="dxa" w:w="60"/>
              <w:left w:type="dxa" w:w="120"/>
              <w:bottom w:type="dxa" w:w="30"/>
              <w:right w:type="dxa" w:w="120"/>
            </w:tcMar>
          </w:tcPr>
          <w:p>
            <w:pPr>
              <w:spacing w:before="120" w:after="120" w:line="288" w:lineRule="auto"/>
              <w:ind w:left="0"/>
              <w:jc w:val="center"/>
            </w:pPr>
            <w:r>
              <w:drawing>
                <wp:inline distT="0" distR="0" distB="0" distL="0">
                  <wp:extent cx="2324100" cy="1581150"/>
                  <wp:docPr id="1" name="Drawing 1" descr=""/>
                  <a:graphic xmlns:a="http://schemas.openxmlformats.org/drawingml/2006/main">
                    <a:graphicData uri="http://schemas.openxmlformats.org/drawingml/2006/picture">
                      <pic:pic xmlns:pic="http://schemas.openxmlformats.org/drawingml/2006/picture">
                        <pic:nvPicPr>
                          <pic:cNvPr id="0" name="Picture 1" descr=""/>
                          <pic:cNvPicPr>
                            <a:picLocks noChangeAspect="true"/>
                          </pic:cNvPicPr>
                        </pic:nvPicPr>
                        <pic:blipFill>
                          <a:blip r:embed="rId70"/>
                          <a:stretch>
                            <a:fillRect/>
                          </a:stretch>
                        </pic:blipFill>
                        <pic:spPr>
                          <a:xfrm>
                            <a:off x="0" y="0"/>
                            <a:ext cx="2324100" cy="1581150"/>
                          </a:xfrm>
                          <a:prstGeom prst="rect">
                            <a:avLst/>
                          </a:prstGeom>
                        </pic:spPr>
                      </pic:pic>
                    </a:graphicData>
                  </a:graphic>
                </wp:inline>
              </w:drawing>
            </w:r>
          </w:p>
        </w:tc>
        <w:tc>
          <w:tcPr>
            <w:tcW w:w="4372" w:type="dxa"/>
            <w:tcMar>
              <w:top w:type="dxa" w:w="60"/>
              <w:left w:type="dxa" w:w="120"/>
              <w:bottom w:type="dxa" w:w="30"/>
              <w:right w:type="dxa" w:w="120"/>
            </w:tcMar>
          </w:tcPr>
          <w:p>
            <w:pPr>
              <w:spacing w:before="120" w:after="120" w:line="288" w:lineRule="auto"/>
              <w:ind w:left="0"/>
              <w:jc w:val="center"/>
            </w:pPr>
            <w:r>
              <w:drawing>
                <wp:inline distT="0" distR="0" distB="0" distL="0">
                  <wp:extent cx="2619375" cy="1590675"/>
                  <wp:docPr id="2" name="Drawing 2" descr=""/>
                  <a:graphic xmlns:a="http://schemas.openxmlformats.org/drawingml/2006/main">
                    <a:graphicData uri="http://schemas.openxmlformats.org/drawingml/2006/picture">
                      <pic:pic xmlns:pic="http://schemas.openxmlformats.org/drawingml/2006/picture">
                        <pic:nvPicPr>
                          <pic:cNvPr id="0" name="Picture 2" descr=""/>
                          <pic:cNvPicPr>
                            <a:picLocks noChangeAspect="true"/>
                          </pic:cNvPicPr>
                        </pic:nvPicPr>
                        <pic:blipFill>
                          <a:blip r:embed="rId71"/>
                          <a:stretch>
                            <a:fillRect/>
                          </a:stretch>
                        </pic:blipFill>
                        <pic:spPr>
                          <a:xfrm>
                            <a:off x="0" y="0"/>
                            <a:ext cx="2619375" cy="1590675"/>
                          </a:xfrm>
                          <a:prstGeom prst="rect">
                            <a:avLst/>
                          </a:prstGeom>
                        </pic:spPr>
                      </pic:pic>
                    </a:graphicData>
                  </a:graphic>
                </wp:inline>
              </w:drawing>
            </w:r>
          </w:p>
        </w:tc>
      </w:tr>
    </w:tbl>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3月13日（请病假😢）</w:t>
      </w:r>
    </w:p>
    <w:p>
      <w:pPr>
        <w:pStyle w:val="1"/>
        <w:spacing w:before="380" w:after="140" w:line="288" w:lineRule="auto"/>
        <w:ind w:left="0"/>
        <w:jc w:val="left"/>
        <w:outlineLvl w:val="0"/>
      </w:pPr>
      <w:r>
        <w:rPr>
          <w:rFonts w:eastAsia="等线" w:ascii="Arial" w:cs="Arial" w:hAnsi="Arial"/>
          <w:b w:val="true"/>
          <w:sz w:val="36"/>
        </w:rPr>
        <w:t>3月10日</w:t>
      </w:r>
    </w:p>
    <w:p>
      <w:pPr>
        <w:spacing w:before="120" w:after="120" w:line="288" w:lineRule="auto"/>
        <w:ind w:left="0"/>
      </w:pPr>
      <w:r>
        <w:object>
          <v:shape id="_x0000_i1040" style="width:414pt;height:138pt;mso-width-percent:0;mso-height-percent:0;mso-width-percent:0;mso-height-percent:0" type="#_x0000_t75" o:ole="">
            <v:imagedata r:id="rId73" o:title=""/>
          </v:shape>
          <o:OLEObject DrawAspect="Icon" ObjectID="_1718471234" ProgID="Excel.Sheet.12" ShapeID="_x0000_i1040" Type="Embed" r:id="rId7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03"/>
        </w:numPr>
        <w:spacing w:before="120" w:after="120" w:line="288" w:lineRule="auto"/>
        <w:ind w:left="0"/>
        <w:jc w:val="left"/>
      </w:pPr>
      <w:r>
        <w:rPr>
          <w:rFonts w:eastAsia="等线" w:ascii="Arial" w:cs="Arial" w:hAnsi="Arial"/>
          <w:sz w:val="22"/>
        </w:rPr>
        <w:t>开始开发复合组件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3月9日</w:t>
      </w:r>
    </w:p>
    <w:p>
      <w:pPr>
        <w:spacing w:before="120" w:after="120" w:line="288" w:lineRule="auto"/>
        <w:ind w:left="0"/>
      </w:pPr>
      <w:r>
        <w:object>
          <v:shape id="_x0000_i1041" style="width:414pt;height:182pt;mso-width-percent:0;mso-height-percent:0;mso-width-percent:0;mso-height-percent:0" type="#_x0000_t75" o:ole="">
            <v:imagedata r:id="rId75" o:title=""/>
          </v:shape>
          <o:OLEObject DrawAspect="Icon" ObjectID="_1718471235" ProgID="Excel.Sheet.12" ShapeID="_x0000_i1041" Type="Embed" r:id="rId7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04"/>
        </w:numPr>
        <w:spacing w:before="120" w:after="120" w:line="288" w:lineRule="auto"/>
        <w:ind w:left="0"/>
        <w:jc w:val="left"/>
      </w:pPr>
      <w:r>
        <w:rPr>
          <w:rFonts w:eastAsia="等线" w:ascii="Arial" w:cs="Arial" w:hAnsi="Arial"/>
          <w:sz w:val="22"/>
        </w:rPr>
        <w:t>完善bindData治理技术方案</w:t>
      </w:r>
    </w:p>
    <w:p>
      <w:pPr>
        <w:numPr>
          <w:numId w:val="105"/>
        </w:numPr>
        <w:spacing w:before="120" w:after="120" w:line="288" w:lineRule="auto"/>
        <w:ind w:left="0"/>
        <w:jc w:val="left"/>
      </w:pPr>
      <w:r>
        <w:rPr>
          <w:rFonts w:eastAsia="等线" w:ascii="Arial" w:cs="Arial" w:hAnsi="Arial"/>
          <w:sz w:val="22"/>
        </w:rPr>
        <w:t>bindData治理技术方案评审</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3月8日</w:t>
      </w:r>
    </w:p>
    <w:p>
      <w:pPr>
        <w:spacing w:before="120" w:after="120" w:line="288" w:lineRule="auto"/>
        <w:ind w:left="0"/>
      </w:pPr>
      <w:r>
        <w:object>
          <v:shape id="_x0000_i1042" style="width:414pt;height:240pt;mso-width-percent:0;mso-height-percent:0;mso-width-percent:0;mso-height-percent:0" type="#_x0000_t75" o:ole="">
            <v:imagedata r:id="rId77" o:title=""/>
          </v:shape>
          <o:OLEObject DrawAspect="Icon" ObjectID="_1718471236" ProgID="Excel.Sheet.12" ShapeID="_x0000_i1042" Type="Embed" r:id="rId7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06"/>
        </w:numPr>
        <w:spacing w:before="120" w:after="120" w:line="288" w:lineRule="auto"/>
        <w:ind w:left="0"/>
        <w:jc w:val="left"/>
      </w:pPr>
      <w:r>
        <w:rPr>
          <w:rFonts w:eastAsia="等线" w:ascii="Arial" w:cs="Arial" w:hAnsi="Arial"/>
          <w:sz w:val="22"/>
        </w:rPr>
        <w:t>草稿预览接口环境更改为运行时</w:t>
      </w:r>
    </w:p>
    <w:p>
      <w:pPr>
        <w:numPr>
          <w:numId w:val="107"/>
        </w:numPr>
        <w:spacing w:before="120" w:after="120" w:line="288" w:lineRule="auto"/>
        <w:ind w:left="0"/>
        <w:jc w:val="left"/>
      </w:pPr>
      <w:r>
        <w:rPr>
          <w:rFonts w:eastAsia="等线" w:ascii="Arial" w:cs="Arial" w:hAnsi="Arial"/>
          <w:sz w:val="22"/>
        </w:rPr>
        <w:t>bind技术方案文档</w:t>
      </w:r>
    </w:p>
    <w:p>
      <w:pPr>
        <w:numPr>
          <w:numId w:val="108"/>
        </w:numPr>
        <w:spacing w:before="120" w:after="120" w:line="288" w:lineRule="auto"/>
        <w:ind w:left="0"/>
        <w:jc w:val="left"/>
      </w:pPr>
      <w:r>
        <w:rPr>
          <w:rFonts w:eastAsia="等线" w:ascii="Arial" w:cs="Arial" w:hAnsi="Arial"/>
          <w:sz w:val="22"/>
        </w:rPr>
        <w:t>bind提测时间</w:t>
      </w:r>
    </w:p>
    <w:p>
      <w:pPr>
        <w:numPr>
          <w:numId w:val="109"/>
        </w:numPr>
        <w:spacing w:before="120" w:after="120" w:line="288" w:lineRule="auto"/>
        <w:ind w:left="0"/>
        <w:jc w:val="left"/>
      </w:pPr>
      <w:r>
        <w:rPr>
          <w:rFonts w:eastAsia="等线" w:ascii="Arial" w:cs="Arial" w:hAnsi="Arial"/>
          <w:sz w:val="22"/>
        </w:rPr>
        <w:t xml:space="preserve">绩效 - 填写 360º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3月7日</w:t>
      </w:r>
    </w:p>
    <w:p>
      <w:pPr>
        <w:spacing w:before="120" w:after="120" w:line="288" w:lineRule="auto"/>
        <w:ind w:left="0"/>
      </w:pPr>
      <w:r>
        <w:object>
          <v:shape id="_x0000_i1043" style="width:414pt;height:240pt;mso-width-percent:0;mso-height-percent:0;mso-width-percent:0;mso-height-percent:0" type="#_x0000_t75" o:ole="">
            <v:imagedata r:id="rId79" o:title=""/>
          </v:shape>
          <o:OLEObject DrawAspect="Icon" ObjectID="_1718471237" ProgID="Excel.Sheet.12" ShapeID="_x0000_i1043" Type="Embed" r:id="rId78"/>
        </w:object>
      </w:r>
    </w:p>
    <w:p>
      <w:pPr>
        <w:spacing w:after="120"/>
        <w:jc w:val="center"/>
      </w:pPr>
      <w:r>
        <w:rPr>
          <w:rFonts w:eastAsia="等线" w:ascii="Arial" w:cs="Arial" w:hAnsi="Arial"/>
          <w:b w:val="true"/>
          <w:sz w:val="22"/>
        </w:rPr>
        <w:t>点击图片可查看完整表格</w:t>
      </w:r>
    </w:p>
    <w:p>
      <w:pPr>
        <w:spacing w:before="120" w:after="120" w:line="288" w:lineRule="auto"/>
        <w:ind w:left="0"/>
        <w:jc w:val="left"/>
      </w:pP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3月6日</w:t>
      </w:r>
    </w:p>
    <w:p>
      <w:pPr>
        <w:spacing w:before="120" w:after="120" w:line="288" w:lineRule="auto"/>
        <w:ind w:left="0"/>
      </w:pPr>
      <w:r>
        <w:object>
          <v:shape id="_x0000_i1044" style="width:414pt;height:203pt;mso-width-percent:0;mso-height-percent:0;mso-width-percent:0;mso-height-percent:0" type="#_x0000_t75" o:ole="">
            <v:imagedata r:id="rId81" o:title=""/>
          </v:shape>
          <o:OLEObject DrawAspect="Icon" ObjectID="_1718471238" ProgID="Excel.Sheet.12" ShapeID="_x0000_i1044" Type="Embed" r:id="rId8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0"/>
        </w:numPr>
        <w:spacing w:before="120" w:after="120" w:line="288" w:lineRule="auto"/>
        <w:ind w:left="0"/>
        <w:jc w:val="left"/>
      </w:pPr>
      <w:hyperlink r:id="rId82">
        <w:r>
          <w:rPr>
            <w:rFonts w:eastAsia="等线" w:ascii="Arial" w:cs="Arial" w:hAnsi="Arial"/>
            <w:color w:val="3370ff"/>
            <w:sz w:val="22"/>
          </w:rPr>
          <w:t>bindData问题确认</w:t>
        </w:r>
      </w:hyperlink>
      <w:r>
        <w:rPr>
          <w:rFonts w:eastAsia="等线" w:ascii="Arial" w:cs="Arial" w:hAnsi="Arial"/>
          <w:sz w:val="22"/>
        </w:rPr>
        <w:t xml:space="preserve"> </w:t>
      </w:r>
    </w:p>
    <w:p>
      <w:pPr>
        <w:numPr>
          <w:numId w:val="111"/>
        </w:numPr>
        <w:spacing w:before="120" w:after="120" w:line="288" w:lineRule="auto"/>
        <w:ind w:left="0"/>
        <w:jc w:val="left"/>
      </w:pPr>
      <w:hyperlink r:id="rId83">
        <w:r>
          <w:rPr>
            <w:rFonts w:eastAsia="等线" w:ascii="Arial" w:cs="Arial" w:hAnsi="Arial"/>
            <w:color w:val="3370ff"/>
            <w:sz w:val="22"/>
          </w:rPr>
          <w:t>子页面拆分技术验证方案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12"/>
        </w:numPr>
        <w:spacing w:before="120" w:after="120" w:line="288" w:lineRule="auto"/>
        <w:ind w:left="0"/>
        <w:jc w:val="left"/>
      </w:pPr>
      <w:r>
        <w:rPr>
          <w:rFonts w:eastAsia="等线" w:ascii="Arial" w:cs="Arial" w:hAnsi="Arial"/>
          <w:sz w:val="22"/>
        </w:rPr>
        <w:t>bindData技术方案</w:t>
      </w:r>
    </w:p>
    <w:p>
      <w:pPr>
        <w:numPr>
          <w:numId w:val="113"/>
        </w:numPr>
        <w:spacing w:before="120" w:after="120" w:line="288" w:lineRule="auto"/>
        <w:ind w:left="0"/>
        <w:jc w:val="left"/>
      </w:pPr>
      <w:r>
        <w:rPr>
          <w:rFonts w:eastAsia="等线" w:ascii="Arial" w:cs="Arial" w:hAnsi="Arial"/>
          <w:sz w:val="22"/>
        </w:rPr>
        <w:t>子页面拆分Demo演示</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3月4日（加班😩）</w:t>
      </w:r>
    </w:p>
    <w:p>
      <w:pPr>
        <w:spacing w:before="120" w:after="120" w:line="288" w:lineRule="auto"/>
        <w:ind w:left="0"/>
      </w:pPr>
      <w:r>
        <w:object>
          <v:shape id="_x0000_i1045" style="width:414pt;height:240pt;mso-width-percent:0;mso-height-percent:0;mso-width-percent:0;mso-height-percent:0" type="#_x0000_t75" o:ole="">
            <v:imagedata r:id="rId85" o:title=""/>
          </v:shape>
          <o:OLEObject DrawAspect="Icon" ObjectID="_1718471239" ProgID="Excel.Sheet.12" ShapeID="_x0000_i1045" Type="Embed" r:id="rId8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14"/>
        </w:numPr>
        <w:spacing w:before="120" w:after="120" w:line="288" w:lineRule="auto"/>
        <w:ind w:left="0"/>
        <w:jc w:val="left"/>
      </w:pPr>
      <w:r>
        <w:rPr>
          <w:rFonts w:eastAsia="等线" w:ascii="Arial" w:cs="Arial" w:hAnsi="Arial"/>
          <w:sz w:val="22"/>
        </w:rPr>
        <w:t>子页面拆分保存接入统一保存</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3月3日</w:t>
      </w:r>
    </w:p>
    <w:p>
      <w:pPr>
        <w:spacing w:before="120" w:after="120" w:line="288" w:lineRule="auto"/>
        <w:ind w:left="0"/>
      </w:pPr>
      <w:r>
        <w:object>
          <v:shape id="_x0000_i1046" style="width:414pt;height:240pt;mso-width-percent:0;mso-height-percent:0;mso-width-percent:0;mso-height-percent:0" type="#_x0000_t75" o:ole="">
            <v:imagedata r:id="rId87" o:title=""/>
          </v:shape>
          <o:OLEObject DrawAspect="Icon" ObjectID="_1718471240" ProgID="Excel.Sheet.12" ShapeID="_x0000_i1046" Type="Embed" r:id="rId8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5"/>
        </w:numPr>
        <w:spacing w:before="120" w:after="120" w:line="288" w:lineRule="auto"/>
        <w:ind w:left="0"/>
        <w:jc w:val="left"/>
      </w:pPr>
      <w:hyperlink r:id="rId88">
        <w:r>
          <w:rPr>
            <w:rFonts w:eastAsia="等线" w:ascii="Arial" w:cs="Arial" w:hAnsi="Arial"/>
            <w:color w:val="3370ff"/>
            <w:sz w:val="22"/>
          </w:rPr>
          <w:t>Builder 2.0子页面拆分进展（3.3）</w:t>
        </w:r>
      </w:hyperlink>
      <w:r>
        <w:rPr>
          <w:rFonts w:eastAsia="等线" w:ascii="Arial" w:cs="Arial" w:hAnsi="Arial"/>
          <w:sz w:val="22"/>
        </w:rPr>
        <w:t xml:space="preserve"> </w:t>
      </w:r>
    </w:p>
    <w:p>
      <w:pPr>
        <w:numPr>
          <w:numId w:val="116"/>
        </w:numPr>
        <w:spacing w:before="120" w:after="120" w:line="288" w:lineRule="auto"/>
        <w:ind w:left="0"/>
        <w:jc w:val="left"/>
      </w:pPr>
      <w:r>
        <w:rPr>
          <w:rFonts w:eastAsia="等线" w:ascii="Arial" w:cs="Arial" w:hAnsi="Arial"/>
          <w:sz w:val="22"/>
        </w:rPr>
        <w:t>绩效 - 重点工作产出</w:t>
      </w:r>
    </w:p>
    <w:tbl>
      <w:tblPr>
        <w:tblW w:w="0" w:type="auto"/>
        <w:tblInd w:w="453" w:type="dxa"/>
        <w:tblBorders>
          <w:top w:val="single" w:color="bacefd"/>
          <w:left w:val="single" w:color="bacefd"/>
          <w:bottom w:val="single" w:color="bacefd"/>
          <w:right w:val="single" w:color="bacefd"/>
          <w:insideH w:val="single" w:color="bacefd"/>
          <w:insideV w:val="single" w:color="bacefd"/>
        </w:tblBorders>
        <w:tblLayout w:type="fixed"/>
      </w:tblPr>
      <w:tblGrid>
        <w:gridCol w:w="7827"/>
      </w:tblGrid>
      <w:tr>
        <w:tc>
          <w:tcPr>
            <w:tcW w:w="7827" w:type="dxa"/>
            <w:shd w:color="auto" w:val="clear" w:fill="f0f4ff"/>
            <w:tcMar>
              <w:top w:type="dxa" w:w="60"/>
              <w:left w:type="dxa" w:w="120"/>
              <w:bottom w:type="dxa" w:w="30"/>
              <w:right w:type="dxa" w:w="120"/>
            </w:tcMar>
          </w:tcPr>
          <w:p>
            <w:pPr>
              <w:spacing w:before="120" w:after="120" w:line="288" w:lineRule="auto"/>
              <w:ind w:left="0"/>
              <w:jc w:val="left"/>
            </w:pPr>
            <w:r>
              <w:rPr>
                <w:rFonts w:eastAsia="等线" w:ascii="Arial" w:cs="Arial" w:hAnsi="Arial"/>
                <w:sz w:val="22"/>
              </w:rPr>
              <w:t xml:space="preserve">重点工作产出 1 </w:t>
            </w:r>
            <w:r>
              <w:rPr>
                <w:rFonts w:eastAsia="等线" w:ascii="Arial" w:cs="Arial" w:hAnsi="Arial"/>
                <w:sz w:val="22"/>
              </w:rPr>
              <w:t>Kunlun</w:t>
            </w:r>
            <w:r>
              <w:rPr>
                <w:rFonts w:eastAsia="等线" w:ascii="Arial" w:cs="Arial" w:hAnsi="Arial"/>
                <w:sz w:val="22"/>
              </w:rPr>
              <w:t>底层能力（9月-3月）</w:t>
              <w:br/>
              <w:t>1. Builder权限系统Owner，负责接入Kunlun页面权限、流程权限、对象与数据集权限，权限服务架构设计，视图侧权限服务接入。</w:t>
              <w:br/>
              <w:t>1.1 流程权限系统2.0 ，接入Kunlun新版流程权限，全面重构权限收集系统，权限视图层接入系统，耗时一周完成重构，并实现BUG Free。</w:t>
              <w:br/>
              <w:t>1.2 流程权限系统1.0，接入Kunlun旧版流程权限，设计视图侧接入鉴权最小侵入方式。</w:t>
              <w:br/>
            </w:r>
            <w:r>
              <w:rPr>
                <w:rFonts w:eastAsia="等线" w:ascii="Arial" w:cs="Arial" w:hAnsi="Arial"/>
                <w:sz w:val="22"/>
              </w:rPr>
              <w:t xml:space="preserve">- 流程权限运行数据流 </w:t>
            </w:r>
            <w:hyperlink r:id="rId89">
              <w:r>
                <w:rPr>
                  <w:rFonts w:eastAsia="等线" w:ascii="Arial" w:cs="Arial" w:hAnsi="Arial"/>
                  <w:color w:val="3370ff"/>
                  <w:sz w:val="22"/>
                  <w:shd w:fill="bbbfc4"/>
                </w:rPr>
                <w:t>https://bytedance.feishu.cn/docx/CpRldSRkooRjcKxQV4QcY5BInse</w:t>
              </w:r>
            </w:hyperlink>
            <w:r>
              <w:rPr>
                <w:rFonts w:eastAsia="等线" w:ascii="Arial" w:cs="Arial" w:hAnsi="Arial"/>
                <w:sz w:val="22"/>
              </w:rPr>
              <w:br/>
            </w:r>
            <w:r>
              <w:rPr>
                <w:rFonts w:eastAsia="等线" w:ascii="Arial" w:cs="Arial" w:hAnsi="Arial"/>
                <w:sz w:val="22"/>
              </w:rPr>
              <w:t xml:space="preserve">- 权限维护风险文档 </w:t>
            </w:r>
            <w:hyperlink r:id="rId90">
              <w:r>
                <w:rPr>
                  <w:rFonts w:eastAsia="等线" w:ascii="Arial" w:cs="Arial" w:hAnsi="Arial"/>
                  <w:color w:val="3370ff"/>
                  <w:sz w:val="22"/>
                  <w:shd w:fill="bbbfc4"/>
                </w:rPr>
                <w:t>https://bytedance.feishu.cn/docx/Rc6ydXForo3LT2x7u0yc6Gh7nUg</w:t>
              </w:r>
            </w:hyperlink>
            <w:r>
              <w:rPr>
                <w:rFonts w:eastAsia="等线" w:ascii="Arial" w:cs="Arial" w:hAnsi="Arial"/>
                <w:sz w:val="22"/>
              </w:rPr>
              <w:br/>
              <w:t>1.3 页面权限系统，页面树生成算法，无权限页裁剪算法，导航最短路径定位算法，设计并实施导航唯一ID改造。</w:t>
              <w:br/>
              <w:t>1.4 对象权限接入，调研对象、数据集、字段、记录的鉴权方式，并设计2.0的无权限表现方式与无权限状态扩散范围，相比1.0方案更合理。</w:t>
              <w:br/>
            </w:r>
            <w:r>
              <w:rPr>
                <w:rFonts w:eastAsia="等线" w:ascii="Arial" w:cs="Arial" w:hAnsi="Arial"/>
                <w:sz w:val="22"/>
              </w:rPr>
              <w:t>- 权限相关的数据展示</w:t>
            </w:r>
            <w:r>
              <w:rPr>
                <w:rFonts w:eastAsia="等线" w:ascii="Arial" w:cs="Arial" w:hAnsi="Arial"/>
                <w:sz w:val="22"/>
              </w:rPr>
              <w:t>UI</w:t>
            </w:r>
            <w:r>
              <w:rPr>
                <w:rFonts w:eastAsia="等线" w:ascii="Arial" w:cs="Arial" w:hAnsi="Arial"/>
                <w:sz w:val="22"/>
              </w:rPr>
              <w:t xml:space="preserve">组件调研 </w:t>
            </w:r>
            <w:hyperlink r:id="rId91">
              <w:r>
                <w:rPr>
                  <w:rFonts w:eastAsia="等线" w:ascii="Arial" w:cs="Arial" w:hAnsi="Arial"/>
                  <w:color w:val="3370ff"/>
                  <w:sz w:val="22"/>
                  <w:shd w:fill="bbbfc4"/>
                </w:rPr>
                <w:t>https://bytedance.feishu.cn/wiki/wikcn6Ujo7sfn5GUiEJFp928QUb</w:t>
              </w:r>
            </w:hyperlink>
            <w:r>
              <w:rPr>
                <w:rFonts w:eastAsia="等线" w:ascii="Arial" w:cs="Arial" w:hAnsi="Arial"/>
                <w:sz w:val="22"/>
              </w:rPr>
              <w:br/>
              <w:br/>
            </w:r>
            <w:r>
              <w:rPr>
                <w:rFonts w:eastAsia="等线" w:ascii="Arial" w:cs="Arial" w:hAnsi="Arial"/>
                <w:sz w:val="22"/>
              </w:rPr>
              <w:t>2. 引用收集Owner，由于2.0初始开发阶段没有考虑引用收集，在接手这一需求Gap时快速了解上下文，并设计出五种可行的技术方案，从中挑选出两种技术方案 1. 成本最低的ID收集方案用于之前开发遗留数据的收集，最快速补齐Gap 2. 兼容性/健壮性最佳的Type标记方案用于面向未来的数据收集。两种方案都已在Kunlun Builder中实装，Type标记方案已支持</w:t>
            </w:r>
            <w:r>
              <w:rPr>
                <w:rFonts w:eastAsia="等线" w:ascii="Arial" w:cs="Arial" w:hAnsi="Arial"/>
                <w:sz w:val="22"/>
              </w:rPr>
              <w:t>飞书聊天</w:t>
            </w:r>
            <w:r>
              <w:rPr>
                <w:rFonts w:eastAsia="等线" w:ascii="Arial" w:cs="Arial" w:hAnsi="Arial"/>
                <w:sz w:val="22"/>
              </w:rPr>
              <w:t>、</w:t>
            </w:r>
            <w:r>
              <w:rPr>
                <w:rFonts w:eastAsia="等线" w:ascii="Arial" w:cs="Arial" w:hAnsi="Arial"/>
                <w:sz w:val="22"/>
              </w:rPr>
              <w:t>飞书</w:t>
            </w:r>
            <w:r>
              <w:rPr>
                <w:rFonts w:eastAsia="等线" w:ascii="Arial" w:cs="Arial" w:hAnsi="Arial"/>
                <w:sz w:val="22"/>
              </w:rPr>
              <w:t>集成、HTML组件、自定义组件的引用收集需求。</w:t>
              <w:br/>
            </w:r>
            <w:r>
              <w:rPr>
                <w:rFonts w:eastAsia="等线" w:ascii="Arial" w:cs="Arial" w:hAnsi="Arial"/>
                <w:sz w:val="22"/>
              </w:rPr>
              <w:t xml:space="preserve">- </w:t>
            </w:r>
            <w:r>
              <w:rPr>
                <w:rFonts w:eastAsia="等线" w:ascii="Arial" w:cs="Arial" w:hAnsi="Arial"/>
                <w:sz w:val="22"/>
              </w:rPr>
              <w:t>元数据</w:t>
            </w:r>
            <w:r>
              <w:rPr>
                <w:rFonts w:eastAsia="等线" w:ascii="Arial" w:cs="Arial" w:hAnsi="Arial"/>
                <w:sz w:val="22"/>
              </w:rPr>
              <w:t xml:space="preserve">引用方式技术方案 </w:t>
            </w:r>
            <w:hyperlink r:id="rId92">
              <w:r>
                <w:rPr>
                  <w:rFonts w:eastAsia="等线" w:ascii="Arial" w:cs="Arial" w:hAnsi="Arial"/>
                  <w:color w:val="3370ff"/>
                  <w:sz w:val="22"/>
                  <w:shd w:fill="bbbfc4"/>
                </w:rPr>
                <w:t>https://bytedance.feishu.cn/docx/UfnmdKm4Goimnax8PUiceBU8nqb</w:t>
              </w:r>
            </w:hyperlink>
            <w:r>
              <w:rPr>
                <w:rFonts w:eastAsia="等线" w:ascii="Arial" w:cs="Arial" w:hAnsi="Arial"/>
                <w:sz w:val="22"/>
              </w:rPr>
              <w:br/>
            </w:r>
            <w:r>
              <w:rPr>
                <w:rFonts w:eastAsia="等线" w:ascii="Arial" w:cs="Arial" w:hAnsi="Arial"/>
                <w:sz w:val="22"/>
              </w:rPr>
              <w:t xml:space="preserve">- 元数据引用方式ID收集方案 </w:t>
            </w:r>
            <w:hyperlink r:id="rId93">
              <w:r>
                <w:rPr>
                  <w:rFonts w:eastAsia="等线" w:ascii="Arial" w:cs="Arial" w:hAnsi="Arial"/>
                  <w:color w:val="3370ff"/>
                  <w:sz w:val="22"/>
                  <w:shd w:fill="bbbfc4"/>
                </w:rPr>
                <w:t>https://bytedance.feishu.cn/wiki/wikcn0jSzOogwBjNqftunAt49Sd</w:t>
              </w:r>
            </w:hyperlink>
            <w:r>
              <w:rPr>
                <w:rFonts w:eastAsia="等线" w:ascii="Arial" w:cs="Arial" w:hAnsi="Arial"/>
                <w:sz w:val="22"/>
              </w:rPr>
              <w:br/>
            </w:r>
            <w:r>
              <w:rPr>
                <w:rFonts w:eastAsia="等线" w:ascii="Arial" w:cs="Arial" w:hAnsi="Arial"/>
                <w:sz w:val="22"/>
              </w:rPr>
              <w:t xml:space="preserve">- 元数据引用方式实施方案 </w:t>
            </w:r>
            <w:hyperlink r:id="rId94">
              <w:r>
                <w:rPr>
                  <w:rFonts w:eastAsia="等线" w:ascii="Arial" w:cs="Arial" w:hAnsi="Arial"/>
                  <w:color w:val="3370ff"/>
                  <w:sz w:val="22"/>
                  <w:shd w:fill="bbbfc4"/>
                </w:rPr>
                <w:t>https://bytedance.feishu.cn/docx/LyjqdIUHjoRdtLxuWEQcEHGAnWc</w:t>
              </w:r>
            </w:hyperlink>
            <w:r>
              <w:rPr>
                <w:rFonts w:eastAsia="等线" w:ascii="Arial" w:cs="Arial" w:hAnsi="Arial"/>
                <w:sz w:val="22"/>
              </w:rPr>
              <w:br/>
            </w:r>
            <w:r>
              <w:rPr>
                <w:rFonts w:eastAsia="等线" w:ascii="Arial" w:cs="Arial" w:hAnsi="Arial"/>
                <w:sz w:val="22"/>
              </w:rPr>
              <w:t xml:space="preserve">- 引用收集五种方案思路 </w:t>
            </w:r>
            <w:hyperlink r:id="rId95">
              <w:r>
                <w:rPr>
                  <w:rFonts w:eastAsia="等线" w:ascii="Arial" w:cs="Arial" w:hAnsi="Arial"/>
                  <w:color w:val="3370ff"/>
                  <w:sz w:val="22"/>
                  <w:shd w:fill="bbbfc4"/>
                </w:rPr>
                <w:t>https://bytedance.feishu.cn/docx/IYXSdS4gOoH91vx1tHzcdWNhnsL</w:t>
              </w:r>
            </w:hyperlink>
            <w:r>
              <w:rPr>
                <w:rFonts w:eastAsia="等线" w:ascii="Arial" w:cs="Arial" w:hAnsi="Arial"/>
                <w:sz w:val="22"/>
              </w:rPr>
              <w:br/>
              <w:br/>
            </w:r>
            <w:r>
              <w:rPr>
                <w:rFonts w:eastAsia="等线" w:ascii="Arial" w:cs="Arial" w:hAnsi="Arial"/>
                <w:sz w:val="22"/>
              </w:rPr>
              <w:t xml:space="preserve">3. 元数据 </w:t>
            </w:r>
            <w:r>
              <w:rPr>
                <w:rFonts w:eastAsia="等线" w:ascii="Arial" w:cs="Arial" w:hAnsi="Arial"/>
                <w:sz w:val="22"/>
              </w:rPr>
              <w:t>API</w:t>
            </w:r>
            <w:r>
              <w:rPr>
                <w:rFonts w:eastAsia="等线" w:ascii="Arial" w:cs="Arial" w:hAnsi="Arial"/>
                <w:sz w:val="22"/>
              </w:rPr>
              <w:t xml:space="preserve"> Name 转 ID 映射，负责方案设计，接口设计，接口联调，开发工作。</w:t>
              <w:br/>
            </w:r>
            <w:r>
              <w:rPr>
                <w:rFonts w:eastAsia="等线" w:ascii="Arial" w:cs="Arial" w:hAnsi="Arial"/>
                <w:sz w:val="22"/>
              </w:rPr>
              <w:t xml:space="preserve">- 元数据 API Name 转 ID 映射关系前端接入 </w:t>
            </w:r>
            <w:hyperlink r:id="rId96">
              <w:r>
                <w:rPr>
                  <w:rFonts w:eastAsia="等线" w:ascii="Arial" w:cs="Arial" w:hAnsi="Arial"/>
                  <w:color w:val="3370ff"/>
                  <w:sz w:val="22"/>
                  <w:shd w:fill="bbbfc4"/>
                </w:rPr>
                <w:t>https://bytedance.feishu.cn/docx/PcEldpMuXovmKexzDucc1RadnMe</w:t>
              </w:r>
            </w:hyperlink>
            <w:r>
              <w:rPr>
                <w:rFonts w:eastAsia="等线" w:ascii="Arial" w:cs="Arial" w:hAnsi="Arial"/>
                <w:sz w:val="22"/>
              </w:rPr>
              <w:br/>
              <w:br/>
              <w:t>4. 自动保存服务，设计自动保存服务技术方案，接入设计器、组件属性配置、页面变量、页面配置、国际化面板等五个模块，并推进8个保存接口合并为1个接口，针对草稿预览做了性能优化，最大程度保证不影响Builder性能。</w:t>
              <w:br/>
            </w:r>
            <w:r>
              <w:rPr>
                <w:rFonts w:eastAsia="等线" w:ascii="Arial" w:cs="Arial" w:hAnsi="Arial"/>
                <w:sz w:val="22"/>
              </w:rPr>
              <w:t>- 一体化编辑器技术文档（Builder部分文档）</w:t>
            </w:r>
            <w:hyperlink r:id="rId97">
              <w:r>
                <w:rPr>
                  <w:rFonts w:eastAsia="等线" w:ascii="Arial" w:cs="Arial" w:hAnsi="Arial"/>
                  <w:color w:val="3370ff"/>
                  <w:sz w:val="22"/>
                  <w:shd w:fill="bbbfc4"/>
                </w:rPr>
                <w:t>https://bytedance.feishu.cn/docx/THQUdsFRioh7K2xuuXycDhrwnZe</w:t>
              </w:r>
            </w:hyperlink>
            <w:r>
              <w:rPr>
                <w:rFonts w:eastAsia="等线" w:ascii="Arial" w:cs="Arial" w:hAnsi="Arial"/>
                <w:sz w:val="22"/>
              </w:rPr>
              <w:br/>
              <w:br/>
              <w:t>5. 身份模拟功能</w:t>
              <w:br/>
            </w:r>
            <w:r>
              <w:rPr>
                <w:rFonts w:eastAsia="等线" w:ascii="Arial" w:cs="Arial" w:hAnsi="Arial"/>
                <w:sz w:val="22"/>
              </w:rPr>
              <w:t>6. 生命周期服务与回调钩子设计与开发</w:t>
            </w:r>
          </w:p>
          <w:p>
            <w:pPr>
              <w:spacing w:before="120" w:after="120" w:line="288" w:lineRule="auto"/>
              <w:ind w:left="0"/>
              <w:jc w:val="left"/>
            </w:pPr>
          </w:p>
          <w:p>
            <w:pPr>
              <w:spacing w:before="120" w:after="120" w:line="288" w:lineRule="auto"/>
              <w:ind w:left="0"/>
              <w:jc w:val="left"/>
            </w:pPr>
            <w:r>
              <w:rPr>
                <w:rFonts w:eastAsia="等线" w:ascii="Arial" w:cs="Arial" w:hAnsi="Arial"/>
                <w:sz w:val="22"/>
              </w:rPr>
              <w:t xml:space="preserve">重点工作产出 2 </w:t>
            </w:r>
            <w:r>
              <w:rPr>
                <w:rFonts w:eastAsia="等线" w:ascii="Arial" w:cs="Arial" w:hAnsi="Arial"/>
                <w:sz w:val="22"/>
              </w:rPr>
              <w:t>Kunlun</w:t>
            </w:r>
            <w:r>
              <w:rPr>
                <w:rFonts w:eastAsia="等线" w:ascii="Arial" w:cs="Arial" w:hAnsi="Arial"/>
                <w:sz w:val="22"/>
              </w:rPr>
              <w:t>组件物料（8月-9月）</w:t>
              <w:br/>
              <w:t>1. 组件开发：产出并维护富文本组件，宫格项，下拉选择三个组件，以及对应Setter。</w:t>
              <w:br/>
            </w:r>
            <w:hyperlink r:id="rId98">
              <w:r>
                <w:rPr>
                  <w:rFonts w:eastAsia="等线" w:ascii="Arial" w:cs="Arial" w:hAnsi="Arial"/>
                  <w:color w:val="3370ff"/>
                  <w:sz w:val="22"/>
                  <w:shd w:fill="bbbfc4"/>
                </w:rPr>
                <w:t>https://bytedance.feishu.cn/docx/doxcndIxzDOVUyY9Gbim91m5vMU</w:t>
              </w:r>
            </w:hyperlink>
            <w:r>
              <w:rPr>
                <w:rFonts w:eastAsia="等线" w:ascii="Arial" w:cs="Arial" w:hAnsi="Arial"/>
                <w:sz w:val="22"/>
              </w:rPr>
              <w:br/>
            </w:r>
            <w:hyperlink r:id="rId99">
              <w:r>
                <w:rPr>
                  <w:rFonts w:eastAsia="等线" w:ascii="Arial" w:cs="Arial" w:hAnsi="Arial"/>
                  <w:color w:val="3370ff"/>
                  <w:sz w:val="22"/>
                  <w:shd w:fill="bbbfc4"/>
                </w:rPr>
                <w:t>https://bytedance.feishu.cn/docx/DdWDdPDVwoVEy9xYXijcnFSvnlg</w:t>
              </w:r>
            </w:hyperlink>
            <w:r>
              <w:rPr>
                <w:rFonts w:eastAsia="等线" w:ascii="Arial" w:cs="Arial" w:hAnsi="Arial"/>
                <w:sz w:val="22"/>
              </w:rPr>
              <w:br/>
              <w:br/>
            </w:r>
            <w:r>
              <w:rPr>
                <w:rFonts w:eastAsia="等线" w:ascii="Arial" w:cs="Arial" w:hAnsi="Arial"/>
                <w:sz w:val="22"/>
              </w:rPr>
              <w:t>2. Setter开发：支持矩阵表字段选择Setter这一Kunlun最复杂setter的开发，在</w:t>
            </w:r>
            <w:r>
              <w:rPr>
                <w:rFonts w:eastAsia="等线" w:ascii="Arial" w:cs="Arial" w:hAnsi="Arial"/>
                <w:sz w:val="22"/>
              </w:rPr>
              <w:t>UIPaaS</w:t>
            </w:r>
            <w:r>
              <w:rPr>
                <w:rFonts w:eastAsia="等线" w:ascii="Arial" w:cs="Arial" w:hAnsi="Arial"/>
                <w:sz w:val="22"/>
              </w:rPr>
              <w:t>物料仓库中支持LogoSetter的开发。</w:t>
              <w:br/>
              <w:br/>
              <w:t>3. Builder2.0组件开发规范中类型系统调研与设计，状态系统设计</w:t>
              <w:br/>
            </w:r>
            <w:r>
              <w:rPr>
                <w:rFonts w:eastAsia="等线" w:ascii="Arial" w:cs="Arial" w:hAnsi="Arial"/>
                <w:sz w:val="22"/>
              </w:rPr>
              <w:t xml:space="preserve">- 组件化思想与Builder组件 </w:t>
            </w:r>
            <w:hyperlink r:id="rId100">
              <w:r>
                <w:rPr>
                  <w:rFonts w:eastAsia="等线" w:ascii="Arial" w:cs="Arial" w:hAnsi="Arial"/>
                  <w:color w:val="3370ff"/>
                  <w:sz w:val="22"/>
                  <w:shd w:fill="bbbfc4"/>
                </w:rPr>
                <w:t>https://bytedance.feishu.cn/docx/M8Lmd8l1morNRTxGm40cUaxQntf</w:t>
              </w:r>
            </w:hyperlink>
            <w:r>
              <w:rPr>
                <w:rFonts w:eastAsia="等线" w:ascii="Arial" w:cs="Arial" w:hAnsi="Arial"/>
                <w:sz w:val="22"/>
              </w:rPr>
              <w:br/>
            </w:r>
            <w:r>
              <w:rPr>
                <w:rFonts w:eastAsia="等线" w:ascii="Arial" w:cs="Arial" w:hAnsi="Arial"/>
                <w:sz w:val="22"/>
              </w:rPr>
              <w:t xml:space="preserve">- </w:t>
            </w:r>
            <w:r>
              <w:rPr>
                <w:rFonts w:eastAsia="等线" w:ascii="Arial" w:cs="Arial" w:hAnsi="Arial"/>
                <w:sz w:val="22"/>
              </w:rPr>
              <w:t>TS</w:t>
            </w:r>
            <w:r>
              <w:rPr>
                <w:rFonts w:eastAsia="等线" w:ascii="Arial" w:cs="Arial" w:hAnsi="Arial"/>
                <w:sz w:val="22"/>
              </w:rPr>
              <w:t xml:space="preserve">类型信息与Kunlun运行时类型信息结构对比 </w:t>
            </w:r>
            <w:hyperlink r:id="rId101">
              <w:r>
                <w:rPr>
                  <w:rFonts w:eastAsia="等线" w:ascii="Arial" w:cs="Arial" w:hAnsi="Arial"/>
                  <w:color w:val="3370ff"/>
                  <w:sz w:val="22"/>
                  <w:shd w:fill="bbbfc4"/>
                </w:rPr>
                <w:t>https://bytedance.feishu.cn/docx/LAowdEfnlocukdx0CBYc7BYHnph</w:t>
              </w:r>
            </w:hyperlink>
            <w:r>
              <w:rPr>
                <w:rFonts w:eastAsia="等线" w:ascii="Arial" w:cs="Arial" w:hAnsi="Arial"/>
                <w:sz w:val="22"/>
              </w:rPr>
              <w:br/>
              <w:br/>
              <w:t>4. 参与复合组件技术方案方案产出，复合组件版本管理方案。</w:t>
              <w:br/>
            </w:r>
            <w:r>
              <w:rPr>
                <w:rFonts w:eastAsia="等线" w:ascii="Arial" w:cs="Arial" w:hAnsi="Arial"/>
                <w:sz w:val="22"/>
              </w:rPr>
              <w:t xml:space="preserve">- 复合组件版本方案思考 </w:t>
            </w:r>
            <w:hyperlink r:id="rId102">
              <w:r>
                <w:rPr>
                  <w:rFonts w:eastAsia="等线" w:ascii="Arial" w:cs="Arial" w:hAnsi="Arial"/>
                  <w:color w:val="3370ff"/>
                  <w:sz w:val="22"/>
                  <w:shd w:fill="bbbfc4"/>
                </w:rPr>
                <w:t>https://bytedance.feishu.cn/wiki/wikcnYPYREshUWDuMqG4QM258Kf</w:t>
              </w:r>
            </w:hyperlink>
            <w:r>
              <w:rPr>
                <w:rFonts w:eastAsia="等线" w:ascii="Arial" w:cs="Arial" w:hAnsi="Arial"/>
                <w:sz w:val="22"/>
              </w:rPr>
              <w:br/>
            </w:r>
            <w:r>
              <w:rPr>
                <w:rFonts w:eastAsia="等线" w:ascii="Arial" w:cs="Arial" w:hAnsi="Arial"/>
                <w:sz w:val="22"/>
              </w:rPr>
              <w:t xml:space="preserve">- 复合组件能力缺失 </w:t>
            </w:r>
            <w:hyperlink r:id="rId103">
              <w:r>
                <w:rPr>
                  <w:rFonts w:eastAsia="等线" w:ascii="Arial" w:cs="Arial" w:hAnsi="Arial"/>
                  <w:color w:val="3370ff"/>
                  <w:sz w:val="22"/>
                  <w:shd w:fill="bbbfc4"/>
                </w:rPr>
                <w:t>https://bytedance.feishu.cn/wiki/wikcnge5WrIEbrjRC5uVgT7ZbOf</w:t>
              </w:r>
            </w:hyperlink>
            <w:r>
              <w:rPr>
                <w:rFonts w:eastAsia="等线" w:ascii="Arial" w:cs="Arial" w:hAnsi="Arial"/>
                <w:sz w:val="22"/>
              </w:rPr>
              <w:br/>
            </w:r>
            <w:r>
              <w:rPr>
                <w:rFonts w:eastAsia="等线" w:ascii="Arial" w:cs="Arial" w:hAnsi="Arial"/>
                <w:sz w:val="22"/>
              </w:rPr>
              <w:t xml:space="preserve">- 复合组件开发规划（一期 12.26~1.16） </w:t>
            </w:r>
            <w:hyperlink r:id="rId104">
              <w:r>
                <w:rPr>
                  <w:rFonts w:eastAsia="等线" w:ascii="Arial" w:cs="Arial" w:hAnsi="Arial"/>
                  <w:color w:val="3370ff"/>
                  <w:sz w:val="22"/>
                  <w:shd w:fill="bbbfc4"/>
                </w:rPr>
                <w:t>https://bytedance.feishu.cn/docx/CDQedQOdbobaB4x2PB5c2BMEnTF</w:t>
              </w:r>
            </w:hyperlink>
            <w:r>
              <w:rPr>
                <w:rFonts w:eastAsia="等线" w:ascii="Arial" w:cs="Arial" w:hAnsi="Arial"/>
                <w:sz w:val="22"/>
              </w:rPr>
              <w:br/>
            </w:r>
            <w:r>
              <w:rPr>
                <w:rFonts w:eastAsia="等线" w:ascii="Arial" w:cs="Arial" w:hAnsi="Arial"/>
                <w:sz w:val="22"/>
              </w:rPr>
              <w:t xml:space="preserve">- 梳理组件区块问题点 </w:t>
            </w:r>
            <w:hyperlink r:id="rId105">
              <w:r>
                <w:rPr>
                  <w:rFonts w:eastAsia="等线" w:ascii="Arial" w:cs="Arial" w:hAnsi="Arial"/>
                  <w:color w:val="3370ff"/>
                  <w:sz w:val="22"/>
                  <w:shd w:fill="bbbfc4"/>
                </w:rPr>
                <w:t>https://bytedance.feishu.cn/docx/YydGdRx8SohcDpxwIswcNjlcnJM</w:t>
              </w:r>
            </w:hyperlink>
            <w:r>
              <w:rPr>
                <w:rFonts w:eastAsia="等线" w:ascii="Arial" w:cs="Arial" w:hAnsi="Arial"/>
                <w:sz w:val="22"/>
              </w:rPr>
              <w:br/>
            </w:r>
            <w:r>
              <w:rPr>
                <w:rFonts w:eastAsia="等线" w:ascii="Arial" w:cs="Arial" w:hAnsi="Arial"/>
                <w:sz w:val="22"/>
              </w:rPr>
              <w:t xml:space="preserve">- 复合组件开发步骤拆解 </w:t>
            </w:r>
            <w:hyperlink r:id="rId106">
              <w:r>
                <w:rPr>
                  <w:rFonts w:eastAsia="等线" w:ascii="Arial" w:cs="Arial" w:hAnsi="Arial"/>
                  <w:color w:val="3370ff"/>
                  <w:sz w:val="22"/>
                  <w:shd w:fill="bbbfc4"/>
                </w:rPr>
                <w:t>https://bytedance.feishu.cn/docx/Y58pdXRgsoO3P8xsJ4acjK7PnYb</w:t>
              </w:r>
            </w:hyperlink>
            <w:r>
              <w:rPr>
                <w:rFonts w:eastAsia="等线" w:ascii="Arial" w:cs="Arial" w:hAnsi="Arial"/>
                <w:sz w:val="22"/>
              </w:rPr>
              <w:br/>
            </w:r>
            <w:r>
              <w:rPr>
                <w:rFonts w:eastAsia="等线" w:ascii="Arial" w:cs="Arial" w:hAnsi="Arial"/>
                <w:sz w:val="22"/>
              </w:rPr>
              <w:t xml:space="preserve">- 复合组件生产各模块问题整理 </w:t>
            </w:r>
            <w:hyperlink r:id="rId107">
              <w:r>
                <w:rPr>
                  <w:rFonts w:eastAsia="等线" w:ascii="Arial" w:cs="Arial" w:hAnsi="Arial"/>
                  <w:color w:val="3370ff"/>
                  <w:sz w:val="22"/>
                  <w:shd w:fill="bbbfc4"/>
                </w:rPr>
                <w:t>https://bytedance.feishu.cn/docx/PAU5dLStToBACpx3nXDc1amFnKb</w:t>
              </w:r>
            </w:hyperlink>
            <w:r>
              <w:rPr>
                <w:rFonts w:eastAsia="等线" w:ascii="Arial" w:cs="Arial" w:hAnsi="Arial"/>
                <w:sz w:val="22"/>
              </w:rPr>
              <w:br/>
              <w:br/>
              <w:t>5. 一体化编辑器，顶部工具栏适配，草稿预览功能。</w:t>
              <w:br/>
            </w:r>
            <w:r>
              <w:rPr>
                <w:rFonts w:eastAsia="等线" w:ascii="Arial" w:cs="Arial" w:hAnsi="Arial"/>
                <w:sz w:val="22"/>
              </w:rPr>
              <w:t xml:space="preserve">- 一体化编辑器技术文档（Builder部分文档） </w:t>
            </w:r>
            <w:hyperlink r:id="rId108">
              <w:r>
                <w:rPr>
                  <w:rFonts w:eastAsia="等线" w:ascii="Arial" w:cs="Arial" w:hAnsi="Arial"/>
                  <w:color w:val="3370ff"/>
                  <w:sz w:val="22"/>
                  <w:shd w:fill="bbbfc4"/>
                </w:rPr>
                <w:t>https://bytedance.feishu.cn/docx/THQUdsFRioh7K2xuuXycDhrwnZe</w:t>
              </w:r>
            </w:hyperlink>
            <w:r>
              <w:rPr>
                <w:rFonts w:eastAsia="等线" w:ascii="Arial" w:cs="Arial" w:hAnsi="Arial"/>
                <w:sz w:val="22"/>
              </w:rPr>
              <w:br/>
            </w:r>
            <w:r>
              <w:rPr>
                <w:rFonts w:eastAsia="等线" w:ascii="Arial" w:cs="Arial" w:hAnsi="Arial"/>
                <w:sz w:val="22"/>
              </w:rPr>
              <w:t xml:space="preserve">- 预览问题技术解决方案 </w:t>
            </w:r>
            <w:hyperlink r:id="rId109">
              <w:r>
                <w:rPr>
                  <w:rFonts w:eastAsia="等线" w:ascii="Arial" w:cs="Arial" w:hAnsi="Arial"/>
                  <w:color w:val="3370ff"/>
                  <w:sz w:val="22"/>
                  <w:shd w:fill="bbbfc4"/>
                </w:rPr>
                <w:t>https://bytedance.feishu.cn/docx/KtAjduXpVoO0bsxT0jocRxrInbh</w:t>
              </w:r>
            </w:hyperlink>
            <w:r>
              <w:rPr>
                <w:rFonts w:eastAsia="等线" w:ascii="Arial" w:cs="Arial" w:hAnsi="Arial"/>
                <w:sz w:val="22"/>
              </w:rPr>
              <w:br/>
              <w:br/>
              <w:t>6. 支持富文本组件，宫格项，下拉选择的UIDL To UIMeta转换脚本，增加ID引用解析。</w:t>
              <w:br/>
            </w:r>
            <w:r>
              <w:rPr>
                <w:rFonts w:eastAsia="等线" w:ascii="Arial" w:cs="Arial" w:hAnsi="Arial"/>
                <w:sz w:val="22"/>
              </w:rPr>
              <w:t xml:space="preserve">- UIMeta 增加 ID 引用 </w:t>
            </w:r>
            <w:hyperlink r:id="rId110">
              <w:r>
                <w:rPr>
                  <w:rFonts w:eastAsia="等线" w:ascii="Arial" w:cs="Arial" w:hAnsi="Arial"/>
                  <w:color w:val="3370ff"/>
                  <w:sz w:val="22"/>
                  <w:shd w:fill="bbbfc4"/>
                </w:rPr>
                <w:t>https://bytedance.feishu.cn/docx/MilGdvcFhotMS8xMqxGcn1I1nVg</w:t>
              </w:r>
            </w:hyperlink>
            <w:r>
              <w:rPr>
                <w:rFonts w:eastAsia="等线" w:ascii="Arial" w:cs="Arial" w:hAnsi="Arial"/>
                <w:sz w:val="22"/>
              </w:rPr>
              <w:br/>
              <w:br/>
              <w:t>7. 自定义组件兼容，自定义组件UIMeta转UIDL。</w:t>
              <w:br/>
            </w:r>
            <w:r>
              <w:rPr>
                <w:rFonts w:eastAsia="等线" w:ascii="Arial" w:cs="Arial" w:hAnsi="Arial"/>
                <w:sz w:val="22"/>
              </w:rPr>
              <w:t xml:space="preserve">- 电商自定义组件梳理 </w:t>
            </w:r>
            <w:hyperlink r:id="rId111">
              <w:r>
                <w:rPr>
                  <w:rFonts w:eastAsia="等线" w:ascii="Arial" w:cs="Arial" w:hAnsi="Arial"/>
                  <w:color w:val="3370ff"/>
                  <w:sz w:val="22"/>
                  <w:shd w:fill="bbbfc4"/>
                </w:rPr>
                <w:t>https://bytedance.feishu.cn/wiki/wikcnjFm7PFlnACPVS1Ya8PtYBd</w:t>
              </w:r>
            </w:hyperlink>
            <w:r>
              <w:rPr>
                <w:rFonts w:eastAsia="等线" w:ascii="Arial" w:cs="Arial" w:hAnsi="Arial"/>
                <w:sz w:val="22"/>
              </w:rPr>
              <w:br/>
            </w:r>
            <w:r>
              <w:rPr>
                <w:rFonts w:eastAsia="等线" w:ascii="Arial" w:cs="Arial" w:hAnsi="Arial"/>
                <w:sz w:val="22"/>
              </w:rPr>
              <w:t xml:space="preserve">- 自定义组件UIMeta与UIDL结构对比 </w:t>
            </w:r>
            <w:hyperlink r:id="rId112">
              <w:r>
                <w:rPr>
                  <w:rFonts w:eastAsia="等线" w:ascii="Arial" w:cs="Arial" w:hAnsi="Arial"/>
                  <w:color w:val="3370ff"/>
                  <w:sz w:val="22"/>
                  <w:shd w:fill="bbbfc4"/>
                </w:rPr>
                <w:t>https://bytedance.feishu.cn/docx/I8zKdOqbkohfYlxIh23czaRDnhh</w:t>
              </w:r>
            </w:hyperlink>
            <w:r>
              <w:rPr>
                <w:rFonts w:eastAsia="等线" w:ascii="Arial" w:cs="Arial" w:hAnsi="Arial"/>
                <w:sz w:val="22"/>
              </w:rPr>
              <w:br/>
            </w:r>
            <w:r>
              <w:rPr>
                <w:rFonts w:eastAsia="等线" w:ascii="Arial" w:cs="Arial" w:hAnsi="Arial"/>
                <w:sz w:val="22"/>
              </w:rPr>
              <w:t xml:space="preserve">- 自定义组件开发规范问题点思考 </w:t>
            </w:r>
            <w:hyperlink r:id="rId113">
              <w:r>
                <w:rPr>
                  <w:rFonts w:eastAsia="等线" w:ascii="Arial" w:cs="Arial" w:hAnsi="Arial"/>
                  <w:color w:val="3370ff"/>
                  <w:sz w:val="22"/>
                  <w:shd w:fill="bbbfc4"/>
                </w:rPr>
                <w:t>https://bytedance.feishu.cn/docx/QLakdv4Xmostv0xD0kCc7trPnqh</w:t>
              </w:r>
            </w:hyperlink>
          </w:p>
          <w:p>
            <w:pPr>
              <w:spacing w:before="120" w:after="120" w:line="288" w:lineRule="auto"/>
              <w:ind w:left="0"/>
              <w:jc w:val="left"/>
            </w:pPr>
          </w:p>
          <w:p>
            <w:pPr>
              <w:spacing w:before="120" w:after="120" w:line="288" w:lineRule="auto"/>
              <w:ind w:left="0"/>
              <w:jc w:val="left"/>
            </w:pPr>
            <w:r>
              <w:rPr>
                <w:rFonts w:eastAsia="等线" w:ascii="Arial" w:cs="Arial" w:hAnsi="Arial"/>
                <w:sz w:val="22"/>
              </w:rPr>
              <w:t>重点工作产出 3 在</w:t>
            </w:r>
            <w:r>
              <w:rPr>
                <w:rFonts w:eastAsia="等线" w:ascii="Arial" w:cs="Arial" w:hAnsi="Arial"/>
                <w:sz w:val="22"/>
              </w:rPr>
              <w:t>UIPaaS</w:t>
            </w:r>
            <w:r>
              <w:rPr>
                <w:rFonts w:eastAsia="等线" w:ascii="Arial" w:cs="Arial" w:hAnsi="Arial"/>
                <w:sz w:val="22"/>
              </w:rPr>
              <w:t xml:space="preserve"> Tech 建设（7月-8月）</w:t>
              <w:br/>
            </w:r>
            <w:r>
              <w:rPr>
                <w:rFonts w:eastAsia="等线" w:ascii="Arial" w:cs="Arial" w:hAnsi="Arial"/>
                <w:sz w:val="22"/>
              </w:rPr>
              <w:t>入口：</w:t>
            </w:r>
            <w:hyperlink r:id="rId114">
              <w:r>
                <w:rPr>
                  <w:rFonts w:eastAsia="等线" w:ascii="Arial" w:cs="Arial" w:hAnsi="Arial"/>
                  <w:color w:val="3370ff"/>
                  <w:sz w:val="22"/>
                  <w:shd w:fill="bbbfc4"/>
                </w:rPr>
                <w:t>https://open.feishu.cn/builder/apps</w:t>
              </w:r>
            </w:hyperlink>
            <w:r>
              <w:rPr>
                <w:rFonts w:eastAsia="等线" w:ascii="Arial" w:cs="Arial" w:hAnsi="Arial"/>
                <w:sz w:val="22"/>
              </w:rPr>
              <w:br/>
            </w:r>
            <w:r>
              <w:rPr>
                <w:rFonts w:eastAsia="等线" w:ascii="Arial" w:cs="Arial" w:hAnsi="Arial"/>
                <w:sz w:val="22"/>
              </w:rPr>
              <w:t>站点使用文档：</w:t>
            </w:r>
            <w:hyperlink r:id="rId115">
              <w:r>
                <w:rPr>
                  <w:rFonts w:eastAsia="等线" w:ascii="Arial" w:cs="Arial" w:hAnsi="Arial"/>
                  <w:color w:val="3370ff"/>
                  <w:sz w:val="22"/>
                  <w:shd w:fill="bbbfc4"/>
                </w:rPr>
                <w:t>https://bytedance.feishu.cn/docx/TxwtdO2DGoftdkxbDtbc6rLOnTh</w:t>
              </w:r>
            </w:hyperlink>
            <w:r>
              <w:rPr>
                <w:rFonts w:eastAsia="等线" w:ascii="Arial" w:cs="Arial" w:hAnsi="Arial"/>
                <w:sz w:val="22"/>
              </w:rPr>
              <w:br/>
              <w:br/>
              <w:t>1. 独立完成 Node 服务端研发，完成框架搭建、网关接入、数据分层、服务隔离、性能优化等服务端开发工作。</w:t>
              <w:br/>
              <w:br/>
              <w:t>2. 设计研发权限系统，支持权限角色对数据操作限制粒度，并对所有数据接口接入角色鉴权服务。</w:t>
              <w:br/>
            </w:r>
            <w:r>
              <w:rPr>
                <w:rFonts w:eastAsia="等线" w:ascii="Arial" w:cs="Arial" w:hAnsi="Arial"/>
                <w:sz w:val="22"/>
              </w:rPr>
              <w:t>架构设计图：</w:t>
            </w:r>
            <w:hyperlink r:id="rId116">
              <w:r>
                <w:rPr>
                  <w:rFonts w:eastAsia="等线" w:ascii="Arial" w:cs="Arial" w:hAnsi="Arial"/>
                  <w:color w:val="3370ff"/>
                  <w:sz w:val="22"/>
                  <w:shd w:fill="bbbfc4"/>
                </w:rPr>
                <w:t>https://www.figma.com/file/35kWgaYvB1JbmygJQs2LPs/aPaaS-Builder-%E6%9D%83%E9%99%90%E7%B3%BB%E7%BB%9F?t=3eSGTYtKkjqLyCq9-1</w:t>
              </w:r>
            </w:hyperlink>
            <w:r>
              <w:rPr>
                <w:rFonts w:eastAsia="等线" w:ascii="Arial" w:cs="Arial" w:hAnsi="Arial"/>
                <w:sz w:val="22"/>
              </w:rPr>
              <w:br/>
              <w:br/>
              <w:t>3. 设计研发 BuilderService，对每个Builder实体进行单独管理，单独发布，单独下载。</w:t>
              <w:br/>
            </w:r>
            <w:r>
              <w:rPr>
                <w:rFonts w:eastAsia="等线" w:ascii="Arial" w:cs="Arial" w:hAnsi="Arial"/>
                <w:sz w:val="22"/>
              </w:rPr>
              <w:t>架构设计图：</w:t>
            </w:r>
            <w:hyperlink r:id="rId117">
              <w:r>
                <w:rPr>
                  <w:rFonts w:eastAsia="等线" w:ascii="Arial" w:cs="Arial" w:hAnsi="Arial"/>
                  <w:color w:val="3370ff"/>
                  <w:sz w:val="22"/>
                  <w:shd w:fill="bbbfc4"/>
                </w:rPr>
                <w:t>https://www.figma.com/file/677nHISrpN5nc4BTKzH85g/aPaaS-Builder-%E7%BB%93%E6%9E%84?t=3eSGTYtKkjqLyCq9-1</w:t>
              </w:r>
            </w:hyperlink>
            <w:r>
              <w:rPr>
                <w:rFonts w:eastAsia="等线" w:ascii="Arial" w:cs="Arial" w:hAnsi="Arial"/>
                <w:sz w:val="22"/>
              </w:rPr>
              <w:br/>
              <w:br/>
            </w:r>
            <w:r>
              <w:rPr>
                <w:rFonts w:eastAsia="等线" w:ascii="Arial" w:cs="Arial" w:hAnsi="Arial"/>
                <w:sz w:val="22"/>
              </w:rPr>
              <w:t>4. 研发实现了版本管理、插件管理、接入</w:t>
            </w:r>
            <w:r>
              <w:rPr>
                <w:rFonts w:eastAsia="等线" w:ascii="Arial" w:cs="Arial" w:hAnsi="Arial"/>
                <w:sz w:val="22"/>
              </w:rPr>
              <w:t>飞书</w:t>
            </w:r>
            <w:r>
              <w:rPr>
                <w:rFonts w:eastAsia="等线" w:ascii="Arial" w:cs="Arial" w:hAnsi="Arial"/>
                <w:sz w:val="22"/>
              </w:rPr>
              <w:t>登录、实现源码下载等多个重要功能</w:t>
              <w:br/>
              <w:br/>
            </w:r>
            <w:r>
              <w:rPr>
                <w:rFonts w:eastAsia="等线" w:ascii="Arial" w:cs="Arial" w:hAnsi="Arial"/>
                <w:sz w:val="22"/>
              </w:rPr>
              <w:t>5. 在不到一个半月的时间内就完成了整个站点从0到1的建设，使得用户可以</w:t>
            </w:r>
            <w:r>
              <w:rPr>
                <w:rFonts w:eastAsia="等线" w:ascii="Arial" w:cs="Arial" w:hAnsi="Arial"/>
                <w:sz w:val="22"/>
              </w:rPr>
              <w:t>个性化体验</w:t>
            </w:r>
            <w:r>
              <w:rPr>
                <w:rFonts w:eastAsia="等线" w:ascii="Arial" w:cs="Arial" w:hAnsi="Arial"/>
                <w:sz w:val="22"/>
              </w:rPr>
              <w:t>我们的搭建系统、快速研发插件和业务接入，大大降低了接入成本。</w:t>
            </w:r>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117"/>
        </w:numPr>
        <w:spacing w:before="120" w:after="120" w:line="288" w:lineRule="auto"/>
        <w:ind w:left="0"/>
        <w:jc w:val="left"/>
      </w:pPr>
      <w:r>
        <w:rPr>
          <w:rFonts w:eastAsia="等线" w:ascii="Arial" w:cs="Arial" w:hAnsi="Arial"/>
          <w:sz w:val="22"/>
        </w:rPr>
        <w:t>子页面重组算法</w:t>
      </w:r>
    </w:p>
    <w:p>
      <w:pPr>
        <w:numPr>
          <w:numId w:val="118"/>
        </w:numPr>
        <w:spacing w:before="120" w:after="120" w:line="288" w:lineRule="auto"/>
        <w:ind w:left="0"/>
        <w:jc w:val="left"/>
      </w:pPr>
      <w:r>
        <w:rPr>
          <w:rFonts w:eastAsia="等线" w:ascii="Arial" w:cs="Arial" w:hAnsi="Arial"/>
          <w:sz w:val="22"/>
        </w:rPr>
        <w:t>返回UIDL片段时拼接子节点</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3月2日</w:t>
      </w:r>
    </w:p>
    <w:p>
      <w:pPr>
        <w:spacing w:before="120" w:after="120" w:line="288" w:lineRule="auto"/>
        <w:ind w:left="0"/>
      </w:pPr>
      <w:r>
        <w:object>
          <v:shape id="_x0000_i1047" style="width:414pt;height:138pt;mso-width-percent:0;mso-height-percent:0;mso-width-percent:0;mso-height-percent:0" type="#_x0000_t75" o:ole="">
            <v:imagedata r:id="rId119" o:title=""/>
          </v:shape>
          <o:OLEObject DrawAspect="Icon" ObjectID="_1718471241" ProgID="Excel.Sheet.12" ShapeID="_x0000_i1047" Type="Embed" r:id="rId11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9"/>
        </w:numPr>
        <w:spacing w:before="120" w:after="120" w:line="288" w:lineRule="auto"/>
        <w:ind w:left="0"/>
        <w:jc w:val="left"/>
      </w:pPr>
      <w:hyperlink r:id="rId120">
        <w:r>
          <w:rPr>
            <w:rFonts w:eastAsia="等线" w:ascii="Arial" w:cs="Arial" w:hAnsi="Arial"/>
            <w:color w:val="3370ff"/>
            <w:sz w:val="22"/>
          </w:rPr>
          <w:t>子页面拆分面临问题</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20"/>
        </w:numPr>
        <w:spacing w:before="120" w:after="120" w:line="288" w:lineRule="auto"/>
        <w:ind w:left="0"/>
        <w:jc w:val="left"/>
      </w:pPr>
      <w:r>
        <w:rPr>
          <w:rFonts w:eastAsia="等线" w:ascii="Arial" w:cs="Arial" w:hAnsi="Arial"/>
          <w:sz w:val="22"/>
        </w:rPr>
        <w:t>获取目标子页面所在前序路径</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3月1日</w:t>
      </w:r>
    </w:p>
    <w:p>
      <w:pPr>
        <w:spacing w:before="120" w:after="120" w:line="288" w:lineRule="auto"/>
        <w:ind w:left="0"/>
      </w:pPr>
      <w:r>
        <w:object>
          <v:shape id="_x0000_i1048" style="width:414pt;height:225pt;mso-width-percent:0;mso-height-percent:0;mso-width-percent:0;mso-height-percent:0" type="#_x0000_t75" o:ole="">
            <v:imagedata r:id="rId122" o:title=""/>
          </v:shape>
          <o:OLEObject DrawAspect="Icon" ObjectID="_1718471242" ProgID="Excel.Sheet.12" ShapeID="_x0000_i1048" Type="Embed" r:id="rId12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21"/>
        </w:numPr>
        <w:spacing w:before="120" w:after="120" w:line="288" w:lineRule="auto"/>
        <w:ind w:left="0"/>
        <w:jc w:val="left"/>
      </w:pPr>
      <w:r>
        <w:rPr>
          <w:rFonts w:eastAsia="等线" w:ascii="Arial" w:cs="Arial" w:hAnsi="Arial"/>
          <w:sz w:val="22"/>
        </w:rPr>
        <w:t>确认子页面拆分方案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3月X日</w:t>
      </w:r>
    </w:p>
    <w:p>
      <w:pPr>
        <w:spacing w:before="120" w:after="120" w:line="288" w:lineRule="auto"/>
        <w:ind w:left="0"/>
      </w:pPr>
      <w:r>
        <w:object>
          <v:shape id="_x0000_i1049" style="width:414pt;height:203pt;mso-width-percent:0;mso-height-percent:0;mso-width-percent:0;mso-height-percent:0" type="#_x0000_t75" o:ole="">
            <v:imagedata r:id="rId124" o:title=""/>
          </v:shape>
          <o:OLEObject DrawAspect="Icon" ObjectID="_1718471243" ProgID="Excel.Sheet.12" ShapeID="_x0000_i1049" Type="Embed" r:id="rId12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spacing w:before="120" w:after="120" w:line="288" w:lineRule="auto"/>
        <w:ind w:left="0"/>
        <w:jc w:val="left"/>
      </w:pPr>
    </w:p>
    <w:sectPr>
      <w:footerReference w:type="default" r:id="rId3"/>
      <w:headerReference w:type="default" r:id="rId125"/>
      <w:headerReference w:type="first" r:id="rId126"/>
      <w:headerReference w:type="even" r:id="rId127"/>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90559">
    <w:lvl>
      <w:numFmt w:val="bullet"/>
      <w:suff w:val="tab"/>
      <w:lvlText w:val="•"/>
      <w:rPr>
        <w:color w:val="3370ff"/>
      </w:rPr>
    </w:lvl>
  </w:abstractNum>
  <w:abstractNum w:abstractNumId="90560">
    <w:lvl>
      <w:numFmt w:val="bullet"/>
      <w:suff w:val="tab"/>
      <w:lvlText w:val="•"/>
      <w:rPr>
        <w:color w:val="3370ff"/>
      </w:rPr>
    </w:lvl>
  </w:abstractNum>
  <w:abstractNum w:abstractNumId="90561">
    <w:lvl>
      <w:numFmt w:val="bullet"/>
      <w:suff w:val="tab"/>
      <w:lvlText w:val="•"/>
      <w:rPr>
        <w:color w:val="3370ff"/>
      </w:rPr>
    </w:lvl>
  </w:abstractNum>
  <w:abstractNum w:abstractNumId="90562">
    <w:lvl>
      <w:numFmt w:val="bullet"/>
      <w:suff w:val="tab"/>
      <w:lvlText w:val="￮"/>
      <w:rPr>
        <w:color w:val="3370ff"/>
      </w:rPr>
    </w:lvl>
  </w:abstractNum>
  <w:abstractNum w:abstractNumId="90563">
    <w:lvl>
      <w:numFmt w:val="bullet"/>
      <w:suff w:val="tab"/>
      <w:lvlText w:val="•"/>
      <w:rPr>
        <w:color w:val="3370ff"/>
      </w:rPr>
    </w:lvl>
  </w:abstractNum>
  <w:abstractNum w:abstractNumId="90564">
    <w:lvl>
      <w:numFmt w:val="bullet"/>
      <w:suff w:val="tab"/>
      <w:lvlText w:val="￮"/>
      <w:rPr>
        <w:color w:val="3370ff"/>
      </w:rPr>
    </w:lvl>
  </w:abstractNum>
  <w:abstractNum w:abstractNumId="90565">
    <w:lvl>
      <w:numFmt w:val="bullet"/>
      <w:suff w:val="tab"/>
      <w:lvlText w:val="￮"/>
      <w:rPr>
        <w:color w:val="3370ff"/>
      </w:rPr>
    </w:lvl>
  </w:abstractNum>
  <w:abstractNum w:abstractNumId="90566">
    <w:lvl>
      <w:numFmt w:val="bullet"/>
      <w:suff w:val="tab"/>
      <w:lvlText w:val="￮"/>
      <w:rPr>
        <w:color w:val="3370ff"/>
      </w:rPr>
    </w:lvl>
  </w:abstractNum>
  <w:abstractNum w:abstractNumId="90567">
    <w:lvl>
      <w:numFmt w:val="bullet"/>
      <w:suff w:val="tab"/>
      <w:lvlText w:val="•"/>
      <w:rPr>
        <w:color w:val="3370ff"/>
      </w:rPr>
    </w:lvl>
  </w:abstractNum>
  <w:abstractNum w:abstractNumId="90568">
    <w:lvl>
      <w:numFmt w:val="bullet"/>
      <w:suff w:val="tab"/>
      <w:lvlText w:val="￮"/>
      <w:rPr>
        <w:color w:val="3370ff"/>
      </w:rPr>
    </w:lvl>
  </w:abstractNum>
  <w:abstractNum w:abstractNumId="90569">
    <w:lvl>
      <w:numFmt w:val="bullet"/>
      <w:suff w:val="tab"/>
      <w:lvlText w:val="￮"/>
      <w:rPr>
        <w:color w:val="3370ff"/>
      </w:rPr>
    </w:lvl>
  </w:abstractNum>
  <w:abstractNum w:abstractNumId="90570">
    <w:lvl>
      <w:numFmt w:val="bullet"/>
      <w:suff w:val="tab"/>
      <w:lvlText w:val="￮"/>
      <w:rPr>
        <w:color w:val="3370ff"/>
      </w:rPr>
    </w:lvl>
  </w:abstractNum>
  <w:abstractNum w:abstractNumId="90571">
    <w:lvl>
      <w:numFmt w:val="bullet"/>
      <w:suff w:val="tab"/>
      <w:lvlText w:val="￮"/>
      <w:rPr>
        <w:color w:val="3370ff"/>
      </w:rPr>
    </w:lvl>
  </w:abstractNum>
  <w:abstractNum w:abstractNumId="90572">
    <w:lvl>
      <w:numFmt w:val="bullet"/>
      <w:suff w:val="tab"/>
      <w:lvlText w:val="▪"/>
      <w:rPr>
        <w:color w:val="3370ff"/>
        <w:sz w:val="11"/>
      </w:rPr>
    </w:lvl>
  </w:abstractNum>
  <w:abstractNum w:abstractNumId="90573">
    <w:lvl>
      <w:numFmt w:val="bullet"/>
      <w:suff w:val="tab"/>
      <w:lvlText w:val="▪"/>
      <w:rPr>
        <w:color w:val="3370ff"/>
        <w:sz w:val="11"/>
      </w:rPr>
    </w:lvl>
  </w:abstractNum>
  <w:abstractNum w:abstractNumId="90574">
    <w:lvl>
      <w:numFmt w:val="bullet"/>
      <w:suff w:val="tab"/>
      <w:lvlText w:val="•"/>
      <w:rPr>
        <w:color w:val="3370ff"/>
      </w:rPr>
    </w:lvl>
  </w:abstractNum>
  <w:abstractNum w:abstractNumId="90575">
    <w:lvl>
      <w:numFmt w:val="bullet"/>
      <w:suff w:val="tab"/>
      <w:lvlText w:val="￮"/>
      <w:rPr>
        <w:color w:val="3370ff"/>
      </w:rPr>
    </w:lvl>
  </w:abstractNum>
  <w:abstractNum w:abstractNumId="90576">
    <w:lvl>
      <w:numFmt w:val="bullet"/>
      <w:suff w:val="tab"/>
      <w:lvlText w:val="•"/>
      <w:rPr>
        <w:color w:val="3370ff"/>
      </w:rPr>
    </w:lvl>
  </w:abstractNum>
  <w:abstractNum w:abstractNumId="90577">
    <w:lvl>
      <w:numFmt w:val="bullet"/>
      <w:suff w:val="tab"/>
      <w:lvlText w:val="￮"/>
      <w:rPr>
        <w:color w:val="3370ff"/>
      </w:rPr>
    </w:lvl>
  </w:abstractNum>
  <w:abstractNum w:abstractNumId="90578">
    <w:lvl>
      <w:numFmt w:val="bullet"/>
      <w:suff w:val="tab"/>
      <w:lvlText w:val="￮"/>
      <w:rPr>
        <w:color w:val="3370ff"/>
      </w:rPr>
    </w:lvl>
  </w:abstractNum>
  <w:abstractNum w:abstractNumId="90579">
    <w:lvl>
      <w:numFmt w:val="bullet"/>
      <w:suff w:val="tab"/>
      <w:lvlText w:val="￮"/>
      <w:rPr>
        <w:color w:val="3370ff"/>
      </w:rPr>
    </w:lvl>
  </w:abstractNum>
  <w:abstractNum w:abstractNumId="90580">
    <w:lvl>
      <w:numFmt w:val="bullet"/>
      <w:suff w:val="tab"/>
      <w:lvlText w:val="￮"/>
      <w:rPr>
        <w:color w:val="3370ff"/>
      </w:rPr>
    </w:lvl>
  </w:abstractNum>
  <w:abstractNum w:abstractNumId="90581">
    <w:lvl>
      <w:numFmt w:val="bullet"/>
      <w:suff w:val="tab"/>
      <w:lvlText w:val="￮"/>
      <w:rPr>
        <w:color w:val="3370ff"/>
      </w:rPr>
    </w:lvl>
  </w:abstractNum>
  <w:abstractNum w:abstractNumId="90582">
    <w:lvl>
      <w:numFmt w:val="bullet"/>
      <w:suff w:val="tab"/>
      <w:lvlText w:val="•"/>
      <w:rPr>
        <w:color w:val="3370ff"/>
      </w:rPr>
    </w:lvl>
  </w:abstractNum>
  <w:abstractNum w:abstractNumId="90583">
    <w:lvl>
      <w:numFmt w:val="bullet"/>
      <w:suff w:val="tab"/>
      <w:lvlText w:val="￮"/>
      <w:rPr>
        <w:color w:val="3370ff"/>
      </w:rPr>
    </w:lvl>
  </w:abstractNum>
  <w:abstractNum w:abstractNumId="90584">
    <w:lvl>
      <w:numFmt w:val="bullet"/>
      <w:suff w:val="tab"/>
      <w:lvlText w:val="￮"/>
      <w:rPr>
        <w:color w:val="3370ff"/>
      </w:rPr>
    </w:lvl>
  </w:abstractNum>
  <w:abstractNum w:abstractNumId="90585">
    <w:lvl>
      <w:numFmt w:val="bullet"/>
      <w:suff w:val="tab"/>
      <w:lvlText w:val="￮"/>
      <w:rPr>
        <w:color w:val="3370ff"/>
      </w:rPr>
    </w:lvl>
  </w:abstractNum>
  <w:abstractNum w:abstractNumId="90586">
    <w:lvl>
      <w:numFmt w:val="bullet"/>
      <w:suff w:val="tab"/>
      <w:lvlText w:val="•"/>
      <w:rPr>
        <w:color w:val="3370ff"/>
      </w:rPr>
    </w:lvl>
  </w:abstractNum>
  <w:abstractNum w:abstractNumId="90587">
    <w:lvl>
      <w:numFmt w:val="bullet"/>
      <w:suff w:val="tab"/>
      <w:lvlText w:val="￮"/>
      <w:rPr>
        <w:color w:val="3370ff"/>
      </w:rPr>
    </w:lvl>
  </w:abstractNum>
  <w:abstractNum w:abstractNumId="90588">
    <w:lvl>
      <w:numFmt w:val="bullet"/>
      <w:suff w:val="tab"/>
      <w:lvlText w:val="￮"/>
      <w:rPr>
        <w:color w:val="3370ff"/>
      </w:rPr>
    </w:lvl>
  </w:abstractNum>
  <w:abstractNum w:abstractNumId="90589">
    <w:lvl>
      <w:numFmt w:val="bullet"/>
      <w:suff w:val="tab"/>
      <w:lvlText w:val="•"/>
      <w:rPr>
        <w:color w:val="3370ff"/>
      </w:rPr>
    </w:lvl>
  </w:abstractNum>
  <w:abstractNum w:abstractNumId="90590">
    <w:lvl>
      <w:numFmt w:val="bullet"/>
      <w:suff w:val="tab"/>
      <w:lvlText w:val="￮"/>
      <w:rPr>
        <w:color w:val="3370ff"/>
      </w:rPr>
    </w:lvl>
  </w:abstractNum>
  <w:abstractNum w:abstractNumId="90591">
    <w:lvl>
      <w:numFmt w:val="bullet"/>
      <w:suff w:val="tab"/>
      <w:lvlText w:val="￮"/>
      <w:rPr>
        <w:color w:val="3370ff"/>
      </w:rPr>
    </w:lvl>
  </w:abstractNum>
  <w:abstractNum w:abstractNumId="90592">
    <w:lvl>
      <w:numFmt w:val="bullet"/>
      <w:suff w:val="tab"/>
      <w:lvlText w:val="￮"/>
      <w:rPr>
        <w:color w:val="3370ff"/>
      </w:rPr>
    </w:lvl>
  </w:abstractNum>
  <w:abstractNum w:abstractNumId="90593">
    <w:lvl>
      <w:numFmt w:val="bullet"/>
      <w:suff w:val="tab"/>
      <w:lvlText w:val="￮"/>
      <w:rPr>
        <w:color w:val="3370ff"/>
      </w:rPr>
    </w:lvl>
  </w:abstractNum>
  <w:abstractNum w:abstractNumId="90594">
    <w:lvl>
      <w:numFmt w:val="bullet"/>
      <w:suff w:val="tab"/>
      <w:lvlText w:val="￮"/>
      <w:rPr>
        <w:color w:val="3370ff"/>
      </w:rPr>
    </w:lvl>
  </w:abstractNum>
  <w:abstractNum w:abstractNumId="90595">
    <w:lvl>
      <w:numFmt w:val="bullet"/>
      <w:suff w:val="tab"/>
      <w:lvlText w:val="•"/>
      <w:rPr>
        <w:color w:val="3370ff"/>
      </w:rPr>
    </w:lvl>
  </w:abstractNum>
  <w:abstractNum w:abstractNumId="90596">
    <w:lvl>
      <w:numFmt w:val="bullet"/>
      <w:suff w:val="tab"/>
      <w:lvlText w:val="￮"/>
      <w:rPr>
        <w:color w:val="3370ff"/>
      </w:rPr>
    </w:lvl>
  </w:abstractNum>
  <w:abstractNum w:abstractNumId="90597">
    <w:lvl>
      <w:numFmt w:val="bullet"/>
      <w:suff w:val="tab"/>
      <w:lvlText w:val="￮"/>
      <w:rPr>
        <w:color w:val="3370ff"/>
      </w:rPr>
    </w:lvl>
  </w:abstractNum>
  <w:abstractNum w:abstractNumId="90598">
    <w:lvl>
      <w:numFmt w:val="bullet"/>
      <w:suff w:val="tab"/>
      <w:lvlText w:val="￮"/>
      <w:rPr>
        <w:color w:val="3370ff"/>
      </w:rPr>
    </w:lvl>
  </w:abstractNum>
  <w:abstractNum w:abstractNumId="90599">
    <w:lvl>
      <w:numFmt w:val="bullet"/>
      <w:suff w:val="tab"/>
      <w:lvlText w:val="￮"/>
      <w:rPr>
        <w:color w:val="3370ff"/>
      </w:rPr>
    </w:lvl>
  </w:abstractNum>
  <w:abstractNum w:abstractNumId="90600">
    <w:lvl>
      <w:numFmt w:val="bullet"/>
      <w:suff w:val="tab"/>
      <w:lvlText w:val="￮"/>
      <w:rPr>
        <w:color w:val="3370ff"/>
      </w:rPr>
    </w:lvl>
  </w:abstractNum>
  <w:abstractNum w:abstractNumId="90601">
    <w:lvl>
      <w:numFmt w:val="bullet"/>
      <w:suff w:val="tab"/>
      <w:lvlText w:val="￮"/>
      <w:rPr>
        <w:color w:val="3370ff"/>
      </w:rPr>
    </w:lvl>
  </w:abstractNum>
  <w:abstractNum w:abstractNumId="90602">
    <w:lvl>
      <w:numFmt w:val="bullet"/>
      <w:suff w:val="tab"/>
      <w:lvlText w:val="▪"/>
      <w:rPr>
        <w:color w:val="3370ff"/>
        <w:sz w:val="11"/>
      </w:rPr>
    </w:lvl>
  </w:abstractNum>
  <w:abstractNum w:abstractNumId="90603">
    <w:lvl>
      <w:numFmt w:val="bullet"/>
      <w:suff w:val="tab"/>
      <w:lvlText w:val="▪"/>
      <w:rPr>
        <w:color w:val="3370ff"/>
        <w:sz w:val="11"/>
      </w:rPr>
    </w:lvl>
  </w:abstractNum>
  <w:abstractNum w:abstractNumId="90604">
    <w:lvl>
      <w:numFmt w:val="bullet"/>
      <w:suff w:val="tab"/>
      <w:lvlText w:val="▪"/>
      <w:rPr>
        <w:color w:val="3370ff"/>
        <w:sz w:val="11"/>
      </w:rPr>
    </w:lvl>
  </w:abstractNum>
  <w:abstractNum w:abstractNumId="90605">
    <w:lvl>
      <w:numFmt w:val="bullet"/>
      <w:suff w:val="tab"/>
      <w:lvlText w:val="￮"/>
      <w:rPr>
        <w:color w:val="3370ff"/>
      </w:rPr>
    </w:lvl>
  </w:abstractNum>
  <w:abstractNum w:abstractNumId="90606">
    <w:lvl>
      <w:numFmt w:val="bullet"/>
      <w:suff w:val="tab"/>
      <w:lvlText w:val="▪"/>
      <w:rPr>
        <w:color w:val="3370ff"/>
        <w:sz w:val="11"/>
      </w:rPr>
    </w:lvl>
  </w:abstractNum>
  <w:abstractNum w:abstractNumId="90607">
    <w:lvl>
      <w:numFmt w:val="bullet"/>
      <w:suff w:val="tab"/>
      <w:lvlText w:val="▪"/>
      <w:rPr>
        <w:color w:val="3370ff"/>
        <w:sz w:val="11"/>
      </w:rPr>
    </w:lvl>
  </w:abstractNum>
  <w:abstractNum w:abstractNumId="90608">
    <w:lvl>
      <w:numFmt w:val="bullet"/>
      <w:suff w:val="tab"/>
      <w:lvlText w:val="▪"/>
      <w:rPr>
        <w:color w:val="3370ff"/>
        <w:sz w:val="11"/>
      </w:rPr>
    </w:lvl>
  </w:abstractNum>
  <w:abstractNum w:abstractNumId="90609">
    <w:lvl>
      <w:numFmt w:val="bullet"/>
      <w:suff w:val="tab"/>
      <w:lvlText w:val="▪"/>
      <w:rPr>
        <w:color w:val="3370ff"/>
        <w:sz w:val="11"/>
      </w:rPr>
    </w:lvl>
  </w:abstractNum>
  <w:abstractNum w:abstractNumId="90610">
    <w:lvl>
      <w:numFmt w:val="bullet"/>
      <w:suff w:val="tab"/>
      <w:lvlText w:val="•"/>
      <w:rPr>
        <w:color w:val="3370ff"/>
      </w:rPr>
    </w:lvl>
  </w:abstractNum>
  <w:abstractNum w:abstractNumId="90611">
    <w:lvl>
      <w:numFmt w:val="bullet"/>
      <w:suff w:val="tab"/>
      <w:lvlText w:val="￮"/>
      <w:rPr>
        <w:color w:val="3370ff"/>
      </w:rPr>
    </w:lvl>
  </w:abstractNum>
  <w:abstractNum w:abstractNumId="90612">
    <w:lvl>
      <w:numFmt w:val="bullet"/>
      <w:suff w:val="tab"/>
      <w:lvlText w:val="￮"/>
      <w:rPr>
        <w:color w:val="3370ff"/>
      </w:rPr>
    </w:lvl>
  </w:abstractNum>
  <w:abstractNum w:abstractNumId="90613">
    <w:lvl>
      <w:numFmt w:val="bullet"/>
      <w:suff w:val="tab"/>
      <w:lvlText w:val="▪"/>
      <w:rPr>
        <w:color w:val="3370ff"/>
        <w:sz w:val="11"/>
      </w:rPr>
    </w:lvl>
  </w:abstractNum>
  <w:abstractNum w:abstractNumId="90614">
    <w:lvl>
      <w:numFmt w:val="bullet"/>
      <w:suff w:val="tab"/>
      <w:lvlText w:val="▪"/>
      <w:rPr>
        <w:color w:val="3370ff"/>
        <w:sz w:val="11"/>
      </w:rPr>
    </w:lvl>
  </w:abstractNum>
  <w:abstractNum w:abstractNumId="90615">
    <w:lvl>
      <w:numFmt w:val="bullet"/>
      <w:suff w:val="tab"/>
      <w:lvlText w:val="▪"/>
      <w:rPr>
        <w:color w:val="3370ff"/>
        <w:sz w:val="11"/>
      </w:rPr>
    </w:lvl>
  </w:abstractNum>
  <w:abstractNum w:abstractNumId="90616">
    <w:lvl>
      <w:numFmt w:val="bullet"/>
      <w:suff w:val="tab"/>
      <w:lvlText w:val="▪"/>
      <w:rPr>
        <w:color w:val="3370ff"/>
        <w:sz w:val="11"/>
      </w:rPr>
    </w:lvl>
  </w:abstractNum>
  <w:abstractNum w:abstractNumId="90617">
    <w:lvl>
      <w:numFmt w:val="bullet"/>
      <w:suff w:val="tab"/>
      <w:lvlText w:val="￮"/>
      <w:rPr>
        <w:color w:val="3370ff"/>
      </w:rPr>
    </w:lvl>
  </w:abstractNum>
  <w:abstractNum w:abstractNumId="90618">
    <w:lvl>
      <w:numFmt w:val="bullet"/>
      <w:suff w:val="tab"/>
      <w:lvlText w:val="•"/>
      <w:rPr>
        <w:color w:val="3370ff"/>
      </w:rPr>
    </w:lvl>
  </w:abstractNum>
  <w:abstractNum w:abstractNumId="90619">
    <w:lvl>
      <w:numFmt w:val="bullet"/>
      <w:suff w:val="tab"/>
      <w:lvlText w:val="•"/>
      <w:rPr>
        <w:color w:val="3370ff"/>
      </w:rPr>
    </w:lvl>
  </w:abstractNum>
  <w:abstractNum w:abstractNumId="90620">
    <w:lvl>
      <w:numFmt w:val="bullet"/>
      <w:suff w:val="tab"/>
      <w:lvlText w:val="•"/>
      <w:rPr>
        <w:color w:val="3370ff"/>
      </w:rPr>
    </w:lvl>
  </w:abstractNum>
  <w:abstractNum w:abstractNumId="90621">
    <w:lvl>
      <w:numFmt w:val="bullet"/>
      <w:suff w:val="tab"/>
      <w:lvlText w:val="•"/>
      <w:rPr>
        <w:color w:val="3370ff"/>
      </w:rPr>
    </w:lvl>
  </w:abstractNum>
  <w:abstractNum w:abstractNumId="90622">
    <w:lvl>
      <w:numFmt w:val="bullet"/>
      <w:suff w:val="tab"/>
      <w:lvlText w:val="•"/>
      <w:rPr>
        <w:color w:val="3370ff"/>
      </w:rPr>
    </w:lvl>
  </w:abstractNum>
  <w:abstractNum w:abstractNumId="90623">
    <w:lvl>
      <w:numFmt w:val="bullet"/>
      <w:suff w:val="tab"/>
      <w:lvlText w:val="•"/>
      <w:rPr>
        <w:color w:val="3370ff"/>
      </w:rPr>
    </w:lvl>
  </w:abstractNum>
  <w:abstractNum w:abstractNumId="90624">
    <w:lvl>
      <w:numFmt w:val="bullet"/>
      <w:suff w:val="tab"/>
      <w:lvlText w:val="•"/>
      <w:rPr>
        <w:color w:val="3370ff"/>
      </w:rPr>
    </w:lvl>
  </w:abstractNum>
  <w:abstractNum w:abstractNumId="90625">
    <w:lvl>
      <w:numFmt w:val="bullet"/>
      <w:suff w:val="tab"/>
      <w:lvlText w:val="￮"/>
      <w:rPr>
        <w:color w:val="3370ff"/>
      </w:rPr>
    </w:lvl>
  </w:abstractNum>
  <w:abstractNum w:abstractNumId="90626">
    <w:lvl>
      <w:numFmt w:val="bullet"/>
      <w:suff w:val="tab"/>
      <w:lvlText w:val="￮"/>
      <w:rPr>
        <w:color w:val="3370ff"/>
      </w:rPr>
    </w:lvl>
  </w:abstractNum>
  <w:abstractNum w:abstractNumId="90627">
    <w:lvl>
      <w:numFmt w:val="bullet"/>
      <w:suff w:val="tab"/>
      <w:lvlText w:val="•"/>
      <w:rPr>
        <w:color w:val="3370ff"/>
      </w:rPr>
    </w:lvl>
  </w:abstractNum>
  <w:abstractNum w:abstractNumId="90628">
    <w:lvl>
      <w:numFmt w:val="bullet"/>
      <w:suff w:val="tab"/>
      <w:lvlText w:val="•"/>
      <w:rPr>
        <w:color w:val="3370ff"/>
      </w:rPr>
    </w:lvl>
  </w:abstractNum>
  <w:abstractNum w:abstractNumId="90629">
    <w:lvl>
      <w:numFmt w:val="bullet"/>
      <w:suff w:val="tab"/>
      <w:lvlText w:val="•"/>
      <w:rPr>
        <w:color w:val="3370ff"/>
      </w:rPr>
    </w:lvl>
  </w:abstractNum>
  <w:abstractNum w:abstractNumId="90630">
    <w:lvl>
      <w:numFmt w:val="bullet"/>
      <w:suff w:val="tab"/>
      <w:lvlText w:val="￮"/>
      <w:rPr>
        <w:color w:val="3370ff"/>
      </w:rPr>
    </w:lvl>
  </w:abstractNum>
  <w:abstractNum w:abstractNumId="90631">
    <w:lvl>
      <w:numFmt w:val="bullet"/>
      <w:suff w:val="tab"/>
      <w:lvlText w:val="•"/>
      <w:rPr>
        <w:color w:val="3370ff"/>
      </w:rPr>
    </w:lvl>
  </w:abstractNum>
  <w:abstractNum w:abstractNumId="90632">
    <w:lvl>
      <w:numFmt w:val="bullet"/>
      <w:suff w:val="tab"/>
      <w:lvlText w:val="•"/>
      <w:rPr>
        <w:color w:val="3370ff"/>
      </w:rPr>
    </w:lvl>
  </w:abstractNum>
  <w:abstractNum w:abstractNumId="90633">
    <w:lvl>
      <w:numFmt w:val="bullet"/>
      <w:suff w:val="tab"/>
      <w:lvlText w:val="•"/>
      <w:rPr>
        <w:color w:val="3370ff"/>
      </w:rPr>
    </w:lvl>
  </w:abstractNum>
  <w:abstractNum w:abstractNumId="90634">
    <w:lvl>
      <w:numFmt w:val="bullet"/>
      <w:suff w:val="tab"/>
      <w:lvlText w:val="•"/>
      <w:rPr>
        <w:color w:val="3370ff"/>
      </w:rPr>
    </w:lvl>
  </w:abstractNum>
  <w:abstractNum w:abstractNumId="90635">
    <w:lvl>
      <w:numFmt w:val="bullet"/>
      <w:suff w:val="tab"/>
      <w:lvlText w:val="•"/>
      <w:rPr>
        <w:color w:val="3370ff"/>
      </w:rPr>
    </w:lvl>
  </w:abstractNum>
  <w:abstractNum w:abstractNumId="90636">
    <w:lvl>
      <w:numFmt w:val="bullet"/>
      <w:suff w:val="tab"/>
      <w:lvlText w:val="•"/>
      <w:rPr>
        <w:color w:val="3370ff"/>
      </w:rPr>
    </w:lvl>
  </w:abstractNum>
  <w:abstractNum w:abstractNumId="90637">
    <w:lvl>
      <w:numFmt w:val="bullet"/>
      <w:suff w:val="tab"/>
      <w:lvlText w:val="•"/>
      <w:rPr>
        <w:color w:val="3370ff"/>
      </w:rPr>
    </w:lvl>
  </w:abstractNum>
  <w:abstractNum w:abstractNumId="90638">
    <w:lvl>
      <w:numFmt w:val="bullet"/>
      <w:suff w:val="tab"/>
      <w:lvlText w:val="•"/>
      <w:rPr>
        <w:color w:val="3370ff"/>
      </w:rPr>
    </w:lvl>
  </w:abstractNum>
  <w:abstractNum w:abstractNumId="90639">
    <w:lvl>
      <w:numFmt w:val="bullet"/>
      <w:suff w:val="tab"/>
      <w:lvlText w:val="•"/>
      <w:rPr>
        <w:color w:val="3370ff"/>
      </w:rPr>
    </w:lvl>
  </w:abstractNum>
  <w:abstractNum w:abstractNumId="90640">
    <w:lvl>
      <w:numFmt w:val="bullet"/>
      <w:suff w:val="tab"/>
      <w:lvlText w:val="•"/>
      <w:rPr>
        <w:color w:val="3370ff"/>
      </w:rPr>
    </w:lvl>
  </w:abstractNum>
  <w:abstractNum w:abstractNumId="90641">
    <w:lvl>
      <w:numFmt w:val="bullet"/>
      <w:suff w:val="tab"/>
      <w:lvlText w:val="•"/>
      <w:rPr>
        <w:color w:val="3370ff"/>
      </w:rPr>
    </w:lvl>
  </w:abstractNum>
  <w:abstractNum w:abstractNumId="90642">
    <w:lvl>
      <w:numFmt w:val="bullet"/>
      <w:suff w:val="tab"/>
      <w:lvlText w:val="•"/>
      <w:rPr>
        <w:color w:val="3370ff"/>
      </w:rPr>
    </w:lvl>
  </w:abstractNum>
  <w:abstractNum w:abstractNumId="90643">
    <w:lvl>
      <w:numFmt w:val="bullet"/>
      <w:suff w:val="tab"/>
      <w:lvlText w:val="•"/>
      <w:rPr>
        <w:color w:val="3370ff"/>
      </w:rPr>
    </w:lvl>
  </w:abstractNum>
  <w:abstractNum w:abstractNumId="90644">
    <w:lvl>
      <w:numFmt w:val="bullet"/>
      <w:suff w:val="tab"/>
      <w:lvlText w:val="•"/>
      <w:rPr>
        <w:color w:val="3370ff"/>
      </w:rPr>
    </w:lvl>
  </w:abstractNum>
  <w:abstractNum w:abstractNumId="90645">
    <w:lvl>
      <w:numFmt w:val="bullet"/>
      <w:suff w:val="tab"/>
      <w:lvlText w:val="•"/>
      <w:rPr>
        <w:color w:val="3370ff"/>
      </w:rPr>
    </w:lvl>
  </w:abstractNum>
  <w:abstractNum w:abstractNumId="90646">
    <w:lvl>
      <w:numFmt w:val="bullet"/>
      <w:suff w:val="tab"/>
      <w:lvlText w:val="•"/>
      <w:rPr>
        <w:color w:val="3370ff"/>
      </w:rPr>
    </w:lvl>
  </w:abstractNum>
  <w:abstractNum w:abstractNumId="90647">
    <w:lvl>
      <w:numFmt w:val="bullet"/>
      <w:suff w:val="tab"/>
      <w:lvlText w:val="•"/>
      <w:rPr>
        <w:color w:val="3370ff"/>
      </w:rPr>
    </w:lvl>
  </w:abstractNum>
  <w:abstractNum w:abstractNumId="90648">
    <w:lvl>
      <w:numFmt w:val="bullet"/>
      <w:suff w:val="tab"/>
      <w:lvlText w:val="•"/>
      <w:rPr>
        <w:color w:val="3370ff"/>
      </w:rPr>
    </w:lvl>
  </w:abstractNum>
  <w:abstractNum w:abstractNumId="90649">
    <w:lvl>
      <w:numFmt w:val="bullet"/>
      <w:suff w:val="tab"/>
      <w:lvlText w:val="•"/>
      <w:rPr>
        <w:color w:val="3370ff"/>
      </w:rPr>
    </w:lvl>
  </w:abstractNum>
  <w:abstractNum w:abstractNumId="90650">
    <w:lvl>
      <w:numFmt w:val="bullet"/>
      <w:suff w:val="tab"/>
      <w:lvlText w:val="￮"/>
      <w:rPr>
        <w:color w:val="3370ff"/>
      </w:rPr>
    </w:lvl>
  </w:abstractNum>
  <w:abstractNum w:abstractNumId="90651">
    <w:lvl>
      <w:numFmt w:val="bullet"/>
      <w:suff w:val="tab"/>
      <w:lvlText w:val="￮"/>
      <w:rPr>
        <w:color w:val="3370ff"/>
      </w:rPr>
    </w:lvl>
  </w:abstractNum>
  <w:abstractNum w:abstractNumId="90652">
    <w:lvl>
      <w:numFmt w:val="bullet"/>
      <w:suff w:val="tab"/>
      <w:lvlText w:val="￮"/>
      <w:rPr>
        <w:color w:val="3370ff"/>
      </w:rPr>
    </w:lvl>
  </w:abstractNum>
  <w:abstractNum w:abstractNumId="90653">
    <w:lvl>
      <w:numFmt w:val="bullet"/>
      <w:suff w:val="tab"/>
      <w:lvlText w:val="￮"/>
      <w:rPr>
        <w:color w:val="3370ff"/>
      </w:rPr>
    </w:lvl>
  </w:abstractNum>
  <w:abstractNum w:abstractNumId="90654">
    <w:lvl>
      <w:numFmt w:val="bullet"/>
      <w:suff w:val="tab"/>
      <w:lvlText w:val="￮"/>
      <w:rPr>
        <w:color w:val="3370ff"/>
      </w:rPr>
    </w:lvl>
  </w:abstractNum>
  <w:abstractNum w:abstractNumId="90655">
    <w:lvl>
      <w:numFmt w:val="bullet"/>
      <w:suff w:val="tab"/>
      <w:lvlText w:val="•"/>
      <w:rPr>
        <w:color w:val="3370ff"/>
      </w:rPr>
    </w:lvl>
  </w:abstractNum>
  <w:abstractNum w:abstractNumId="90656">
    <w:lvl>
      <w:numFmt w:val="bullet"/>
      <w:suff w:val="tab"/>
      <w:lvlText w:val="•"/>
      <w:rPr>
        <w:color w:val="3370ff"/>
      </w:rPr>
    </w:lvl>
  </w:abstractNum>
  <w:abstractNum w:abstractNumId="90657">
    <w:lvl>
      <w:numFmt w:val="bullet"/>
      <w:suff w:val="tab"/>
      <w:lvlText w:val="•"/>
      <w:rPr>
        <w:color w:val="3370ff"/>
      </w:rPr>
    </w:lvl>
  </w:abstractNum>
  <w:abstractNum w:abstractNumId="90658">
    <w:lvl>
      <w:numFmt w:val="bullet"/>
      <w:suff w:val="tab"/>
      <w:lvlText w:val="•"/>
      <w:rPr>
        <w:color w:val="3370ff"/>
      </w:rPr>
    </w:lvl>
  </w:abstractNum>
  <w:abstractNum w:abstractNumId="90659">
    <w:lvl>
      <w:numFmt w:val="bullet"/>
      <w:suff w:val="tab"/>
      <w:lvlText w:val="•"/>
      <w:rPr>
        <w:color w:val="3370ff"/>
      </w:rPr>
    </w:lvl>
  </w:abstractNum>
  <w:abstractNum w:abstractNumId="90660">
    <w:lvl>
      <w:numFmt w:val="bullet"/>
      <w:suff w:val="tab"/>
      <w:lvlText w:val="•"/>
      <w:rPr>
        <w:color w:val="3370ff"/>
      </w:rPr>
    </w:lvl>
  </w:abstractNum>
  <w:abstractNum w:abstractNumId="90661">
    <w:lvl>
      <w:numFmt w:val="bullet"/>
      <w:suff w:val="tab"/>
      <w:lvlText w:val="•"/>
      <w:rPr>
        <w:color w:val="3370ff"/>
      </w:rPr>
    </w:lvl>
  </w:abstractNum>
  <w:abstractNum w:abstractNumId="90662">
    <w:lvl>
      <w:numFmt w:val="bullet"/>
      <w:suff w:val="tab"/>
      <w:lvlText w:val="•"/>
      <w:rPr>
        <w:color w:val="3370ff"/>
      </w:rPr>
    </w:lvl>
  </w:abstractNum>
  <w:abstractNum w:abstractNumId="90663">
    <w:lvl>
      <w:numFmt w:val="bullet"/>
      <w:suff w:val="tab"/>
      <w:lvlText w:val="•"/>
      <w:rPr>
        <w:color w:val="3370ff"/>
      </w:rPr>
    </w:lvl>
  </w:abstractNum>
  <w:abstractNum w:abstractNumId="90664">
    <w:lvl>
      <w:numFmt w:val="bullet"/>
      <w:suff w:val="tab"/>
      <w:lvlText w:val="•"/>
      <w:rPr>
        <w:color w:val="3370ff"/>
      </w:rPr>
    </w:lvl>
  </w:abstractNum>
  <w:abstractNum w:abstractNumId="90665">
    <w:lvl>
      <w:numFmt w:val="bullet"/>
      <w:suff w:val="tab"/>
      <w:lvlText w:val="•"/>
      <w:rPr>
        <w:color w:val="3370ff"/>
      </w:rPr>
    </w:lvl>
  </w:abstractNum>
  <w:abstractNum w:abstractNumId="90666">
    <w:lvl>
      <w:numFmt w:val="bullet"/>
      <w:suff w:val="tab"/>
      <w:lvlText w:val="•"/>
      <w:rPr>
        <w:color w:val="3370ff"/>
      </w:rPr>
    </w:lvl>
  </w:abstractNum>
  <w:abstractNum w:abstractNumId="90667">
    <w:lvl>
      <w:numFmt w:val="bullet"/>
      <w:suff w:val="tab"/>
      <w:lvlText w:val="•"/>
      <w:rPr>
        <w:color w:val="3370ff"/>
      </w:rPr>
    </w:lvl>
  </w:abstractNum>
  <w:abstractNum w:abstractNumId="90668">
    <w:lvl>
      <w:numFmt w:val="bullet"/>
      <w:suff w:val="tab"/>
      <w:lvlText w:val="•"/>
      <w:rPr>
        <w:color w:val="3370ff"/>
      </w:rPr>
    </w:lvl>
  </w:abstractNum>
  <w:abstractNum w:abstractNumId="90669">
    <w:lvl>
      <w:numFmt w:val="bullet"/>
      <w:suff w:val="tab"/>
      <w:lvlText w:val="•"/>
      <w:rPr>
        <w:color w:val="3370ff"/>
      </w:rPr>
    </w:lvl>
  </w:abstractNum>
  <w:abstractNum w:abstractNumId="90670">
    <w:lvl>
      <w:numFmt w:val="bullet"/>
      <w:suff w:val="tab"/>
      <w:lvlText w:val="•"/>
      <w:rPr>
        <w:color w:val="3370ff"/>
      </w:rPr>
    </w:lvl>
  </w:abstractNum>
  <w:abstractNum w:abstractNumId="90671">
    <w:lvl>
      <w:numFmt w:val="bullet"/>
      <w:suff w:val="tab"/>
      <w:lvlText w:val="•"/>
      <w:rPr>
        <w:color w:val="3370ff"/>
      </w:rPr>
    </w:lvl>
  </w:abstractNum>
  <w:abstractNum w:abstractNumId="90672">
    <w:lvl>
      <w:numFmt w:val="bullet"/>
      <w:suff w:val="tab"/>
      <w:lvlText w:val="•"/>
      <w:rPr>
        <w:color w:val="3370ff"/>
      </w:rPr>
    </w:lvl>
  </w:abstractNum>
  <w:abstractNum w:abstractNumId="90673">
    <w:lvl>
      <w:numFmt w:val="bullet"/>
      <w:suff w:val="tab"/>
      <w:lvlText w:val="•"/>
      <w:rPr>
        <w:color w:val="3370ff"/>
      </w:rPr>
    </w:lvl>
  </w:abstractNum>
  <w:abstractNum w:abstractNumId="90674">
    <w:lvl>
      <w:numFmt w:val="bullet"/>
      <w:suff w:val="tab"/>
      <w:lvlText w:val="•"/>
      <w:rPr>
        <w:color w:val="3370ff"/>
      </w:rPr>
    </w:lvl>
  </w:abstractNum>
  <w:abstractNum w:abstractNumId="90675">
    <w:lvl>
      <w:numFmt w:val="bullet"/>
      <w:suff w:val="tab"/>
      <w:lvlText w:val="•"/>
      <w:rPr>
        <w:color w:val="3370ff"/>
      </w:rPr>
    </w:lvl>
  </w:abstractNum>
  <w:abstractNum w:abstractNumId="90676">
    <w:lvl>
      <w:numFmt w:val="bullet"/>
      <w:suff w:val="tab"/>
      <w:lvlText w:val="•"/>
      <w:rPr>
        <w:color w:val="3370ff"/>
      </w:rPr>
    </w:lvl>
  </w:abstractNum>
  <w:abstractNum w:abstractNumId="90677">
    <w:lvl>
      <w:numFmt w:val="bullet"/>
      <w:suff w:val="tab"/>
      <w:lvlText w:val="•"/>
      <w:rPr>
        <w:color w:val="3370ff"/>
      </w:rPr>
    </w:lvl>
  </w:abstractNum>
  <w:abstractNum w:abstractNumId="90678">
    <w:lvl>
      <w:numFmt w:val="bullet"/>
      <w:suff w:val="tab"/>
      <w:lvlText w:val="•"/>
      <w:rPr>
        <w:color w:val="3370ff"/>
      </w:rPr>
    </w:lvl>
  </w:abstractNum>
  <w:abstractNum w:abstractNumId="90679">
    <w:lvl>
      <w:numFmt w:val="bullet"/>
      <w:suff w:val="tab"/>
      <w:lvlText w:val="•"/>
      <w:rPr>
        <w:color w:val="3370ff"/>
      </w:rPr>
    </w:lvl>
  </w:abstractNum>
  <w:num w:numId="1">
    <w:abstractNumId w:val="90559"/>
  </w:num>
  <w:num w:numId="2">
    <w:abstractNumId w:val="90560"/>
  </w:num>
  <w:num w:numId="3">
    <w:abstractNumId w:val="90561"/>
  </w:num>
  <w:num w:numId="4">
    <w:abstractNumId w:val="90562"/>
  </w:num>
  <w:num w:numId="5">
    <w:abstractNumId w:val="90563"/>
  </w:num>
  <w:num w:numId="6">
    <w:abstractNumId w:val="90564"/>
  </w:num>
  <w:num w:numId="7">
    <w:abstractNumId w:val="90565"/>
  </w:num>
  <w:num w:numId="8">
    <w:abstractNumId w:val="90566"/>
  </w:num>
  <w:num w:numId="9">
    <w:abstractNumId w:val="90567"/>
  </w:num>
  <w:num w:numId="10">
    <w:abstractNumId w:val="90568"/>
  </w:num>
  <w:num w:numId="11">
    <w:abstractNumId w:val="90569"/>
  </w:num>
  <w:num w:numId="12">
    <w:abstractNumId w:val="90570"/>
  </w:num>
  <w:num w:numId="13">
    <w:abstractNumId w:val="90571"/>
  </w:num>
  <w:num w:numId="14">
    <w:abstractNumId w:val="90572"/>
  </w:num>
  <w:num w:numId="15">
    <w:abstractNumId w:val="90573"/>
  </w:num>
  <w:num w:numId="16">
    <w:abstractNumId w:val="90574"/>
  </w:num>
  <w:num w:numId="17">
    <w:abstractNumId w:val="90575"/>
  </w:num>
  <w:num w:numId="18">
    <w:abstractNumId w:val="90576"/>
  </w:num>
  <w:num w:numId="19">
    <w:abstractNumId w:val="90577"/>
  </w:num>
  <w:num w:numId="20">
    <w:abstractNumId w:val="90578"/>
  </w:num>
  <w:num w:numId="21">
    <w:abstractNumId w:val="90579"/>
  </w:num>
  <w:num w:numId="22">
    <w:abstractNumId w:val="90580"/>
  </w:num>
  <w:num w:numId="23">
    <w:abstractNumId w:val="90581"/>
  </w:num>
  <w:num w:numId="24">
    <w:abstractNumId w:val="90582"/>
  </w:num>
  <w:num w:numId="25">
    <w:abstractNumId w:val="90583"/>
  </w:num>
  <w:num w:numId="26">
    <w:abstractNumId w:val="90584"/>
  </w:num>
  <w:num w:numId="27">
    <w:abstractNumId w:val="90585"/>
  </w:num>
  <w:num w:numId="28">
    <w:abstractNumId w:val="90586"/>
  </w:num>
  <w:num w:numId="29">
    <w:abstractNumId w:val="90587"/>
  </w:num>
  <w:num w:numId="30">
    <w:abstractNumId w:val="90588"/>
  </w:num>
  <w:num w:numId="31">
    <w:abstractNumId w:val="90589"/>
  </w:num>
  <w:num w:numId="32">
    <w:abstractNumId w:val="90590"/>
  </w:num>
  <w:num w:numId="33">
    <w:abstractNumId w:val="90591"/>
  </w:num>
  <w:num w:numId="34">
    <w:abstractNumId w:val="90592"/>
  </w:num>
  <w:num w:numId="35">
    <w:abstractNumId w:val="90593"/>
  </w:num>
  <w:num w:numId="36">
    <w:abstractNumId w:val="90594"/>
  </w:num>
  <w:num w:numId="37">
    <w:abstractNumId w:val="90595"/>
  </w:num>
  <w:num w:numId="38">
    <w:abstractNumId w:val="90596"/>
  </w:num>
  <w:num w:numId="39">
    <w:abstractNumId w:val="90597"/>
  </w:num>
  <w:num w:numId="40">
    <w:abstractNumId w:val="90598"/>
  </w:num>
  <w:num w:numId="41">
    <w:abstractNumId w:val="90599"/>
  </w:num>
  <w:num w:numId="42">
    <w:abstractNumId w:val="90600"/>
  </w:num>
  <w:num w:numId="43">
    <w:abstractNumId w:val="90601"/>
  </w:num>
  <w:num w:numId="44">
    <w:abstractNumId w:val="90602"/>
  </w:num>
  <w:num w:numId="45">
    <w:abstractNumId w:val="90603"/>
  </w:num>
  <w:num w:numId="46">
    <w:abstractNumId w:val="90604"/>
  </w:num>
  <w:num w:numId="47">
    <w:abstractNumId w:val="90605"/>
  </w:num>
  <w:num w:numId="48">
    <w:abstractNumId w:val="90606"/>
  </w:num>
  <w:num w:numId="49">
    <w:abstractNumId w:val="90607"/>
  </w:num>
  <w:num w:numId="50">
    <w:abstractNumId w:val="90608"/>
  </w:num>
  <w:num w:numId="51">
    <w:abstractNumId w:val="90609"/>
  </w:num>
  <w:num w:numId="52">
    <w:abstractNumId w:val="90610"/>
  </w:num>
  <w:num w:numId="53">
    <w:abstractNumId w:val="90611"/>
  </w:num>
  <w:num w:numId="54">
    <w:abstractNumId w:val="90612"/>
  </w:num>
  <w:num w:numId="55">
    <w:abstractNumId w:val="90613"/>
  </w:num>
  <w:num w:numId="56">
    <w:abstractNumId w:val="90614"/>
  </w:num>
  <w:num w:numId="57">
    <w:abstractNumId w:val="90615"/>
  </w:num>
  <w:num w:numId="58">
    <w:abstractNumId w:val="90616"/>
  </w:num>
  <w:num w:numId="59">
    <w:abstractNumId w:val="90617"/>
  </w:num>
  <w:num w:numId="60">
    <w:abstractNumId w:val="90618"/>
  </w:num>
  <w:num w:numId="61">
    <w:abstractNumId w:val="90619"/>
  </w:num>
  <w:num w:numId="62">
    <w:abstractNumId w:val="90620"/>
  </w:num>
  <w:num w:numId="63">
    <w:abstractNumId w:val="90621"/>
  </w:num>
  <w:num w:numId="64">
    <w:abstractNumId w:val="90622"/>
  </w:num>
  <w:num w:numId="65">
    <w:abstractNumId w:val="90623"/>
  </w:num>
  <w:num w:numId="66">
    <w:abstractNumId w:val="90624"/>
  </w:num>
  <w:num w:numId="67">
    <w:abstractNumId w:val="90625"/>
  </w:num>
  <w:num w:numId="68">
    <w:abstractNumId w:val="90626"/>
  </w:num>
  <w:num w:numId="69">
    <w:abstractNumId w:val="90627"/>
  </w:num>
  <w:num w:numId="70">
    <w:abstractNumId w:val="90628"/>
  </w:num>
  <w:num w:numId="71">
    <w:abstractNumId w:val="90629"/>
  </w:num>
  <w:num w:numId="72">
    <w:abstractNumId w:val="90630"/>
  </w:num>
  <w:num w:numId="73">
    <w:abstractNumId w:val="90631"/>
  </w:num>
  <w:num w:numId="74">
    <w:abstractNumId w:val="90632"/>
  </w:num>
  <w:num w:numId="75">
    <w:abstractNumId w:val="90633"/>
  </w:num>
  <w:num w:numId="76">
    <w:abstractNumId w:val="90634"/>
  </w:num>
  <w:num w:numId="77">
    <w:abstractNumId w:val="90635"/>
  </w:num>
  <w:num w:numId="78">
    <w:abstractNumId w:val="90636"/>
  </w:num>
  <w:num w:numId="79">
    <w:abstractNumId w:val="90637"/>
  </w:num>
  <w:num w:numId="80">
    <w:abstractNumId w:val="90638"/>
  </w:num>
  <w:num w:numId="81">
    <w:abstractNumId w:val="90639"/>
  </w:num>
  <w:num w:numId="82">
    <w:abstractNumId w:val="90640"/>
  </w:num>
  <w:num w:numId="83">
    <w:abstractNumId w:val="90641"/>
  </w:num>
  <w:num w:numId="84">
    <w:abstractNumId w:val="90642"/>
  </w:num>
  <w:num w:numId="85">
    <w:abstractNumId w:val="90643"/>
  </w:num>
  <w:num w:numId="86">
    <w:abstractNumId w:val="90644"/>
  </w:num>
  <w:num w:numId="87">
    <w:abstractNumId w:val="90645"/>
  </w:num>
  <w:num w:numId="88">
    <w:abstractNumId w:val="90646"/>
  </w:num>
  <w:num w:numId="89">
    <w:abstractNumId w:val="90647"/>
  </w:num>
  <w:num w:numId="90">
    <w:abstractNumId w:val="90648"/>
  </w:num>
  <w:num w:numId="91">
    <w:abstractNumId w:val="90649"/>
  </w:num>
  <w:num w:numId="92">
    <w:abstractNumId w:val="90650"/>
  </w:num>
  <w:num w:numId="93">
    <w:abstractNumId w:val="90651"/>
  </w:num>
  <w:num w:numId="94">
    <w:abstractNumId w:val="90652"/>
  </w:num>
  <w:num w:numId="95">
    <w:abstractNumId w:val="90653"/>
  </w:num>
  <w:num w:numId="96">
    <w:abstractNumId w:val="90654"/>
  </w:num>
  <w:num w:numId="97">
    <w:abstractNumId w:val="90655"/>
  </w:num>
  <w:num w:numId="98">
    <w:abstractNumId w:val="90656"/>
  </w:num>
  <w:num w:numId="99">
    <w:abstractNumId w:val="90657"/>
  </w:num>
  <w:num w:numId="100">
    <w:abstractNumId w:val="90658"/>
  </w:num>
  <w:num w:numId="101">
    <w:abstractNumId w:val="90659"/>
  </w:num>
  <w:num w:numId="102">
    <w:abstractNumId w:val="90660"/>
  </w:num>
  <w:num w:numId="103">
    <w:abstractNumId w:val="90661"/>
  </w:num>
  <w:num w:numId="104">
    <w:abstractNumId w:val="90662"/>
  </w:num>
  <w:num w:numId="105">
    <w:abstractNumId w:val="90663"/>
  </w:num>
  <w:num w:numId="106">
    <w:abstractNumId w:val="90664"/>
  </w:num>
  <w:num w:numId="107">
    <w:abstractNumId w:val="90665"/>
  </w:num>
  <w:num w:numId="108">
    <w:abstractNumId w:val="90666"/>
  </w:num>
  <w:num w:numId="109">
    <w:abstractNumId w:val="90667"/>
  </w:num>
  <w:num w:numId="110">
    <w:abstractNumId w:val="90668"/>
  </w:num>
  <w:num w:numId="111">
    <w:abstractNumId w:val="90669"/>
  </w:num>
  <w:num w:numId="112">
    <w:abstractNumId w:val="90670"/>
  </w:num>
  <w:num w:numId="113">
    <w:abstractNumId w:val="90671"/>
  </w:num>
  <w:num w:numId="114">
    <w:abstractNumId w:val="90672"/>
  </w:num>
  <w:num w:numId="115">
    <w:abstractNumId w:val="90673"/>
  </w:num>
  <w:num w:numId="116">
    <w:abstractNumId w:val="90674"/>
  </w:num>
  <w:num w:numId="117">
    <w:abstractNumId w:val="90675"/>
  </w:num>
  <w:num w:numId="118">
    <w:abstractNumId w:val="90676"/>
  </w:num>
  <w:num w:numId="119">
    <w:abstractNumId w:val="90677"/>
  </w:num>
  <w:num w:numId="120">
    <w:abstractNumId w:val="90678"/>
  </w:num>
  <w:num w:numId="121">
    <w:abstractNumId w:val="90679"/>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https://bytedance.feishu.cn/wiki/wikcngYd6Z94pmUqepxGTh2E74e" TargetMode="External" Type="http://schemas.openxmlformats.org/officeDocument/2006/relationships/hyperlink"/><Relationship Id="rId100" Target="https://bytedance.feishu.cn/docx/M8Lmd8l1morNRTxGm40cUaxQntf" TargetMode="External" Type="http://schemas.openxmlformats.org/officeDocument/2006/relationships/hyperlink"/><Relationship Id="rId101" Target="https://bytedance.feishu.cn/docx/LAowdEfnlocukdx0CBYc7BYHnph" TargetMode="External" Type="http://schemas.openxmlformats.org/officeDocument/2006/relationships/hyperlink"/><Relationship Id="rId102" Target="https://bytedance.feishu.cn/wiki/wikcnYPYREshUWDuMqG4QM258Kf" TargetMode="External" Type="http://schemas.openxmlformats.org/officeDocument/2006/relationships/hyperlink"/><Relationship Id="rId103" Target="https://bytedance.feishu.cn/wiki/wikcnge5WrIEbrjRC5uVgT7ZbOf" TargetMode="External" Type="http://schemas.openxmlformats.org/officeDocument/2006/relationships/hyperlink"/><Relationship Id="rId104" Target="https://bytedance.feishu.cn/docx/CDQedQOdbobaB4x2PB5c2BMEnTF" TargetMode="External" Type="http://schemas.openxmlformats.org/officeDocument/2006/relationships/hyperlink"/><Relationship Id="rId105" Target="https://bytedance.feishu.cn/docx/YydGdRx8SohcDpxwIswcNjlcnJM" TargetMode="External" Type="http://schemas.openxmlformats.org/officeDocument/2006/relationships/hyperlink"/><Relationship Id="rId106" Target="https://bytedance.feishu.cn/docx/Y58pdXRgsoO3P8xsJ4acjK7PnYb" TargetMode="External" Type="http://schemas.openxmlformats.org/officeDocument/2006/relationships/hyperlink"/><Relationship Id="rId107" Target="https://bytedance.feishu.cn/docx/PAU5dLStToBACpx3nXDc1amFnKb" TargetMode="External" Type="http://schemas.openxmlformats.org/officeDocument/2006/relationships/hyperlink"/><Relationship Id="rId108" Target="https://bytedance.feishu.cn/docx/THQUdsFRioh7K2xuuXycDhrwnZe" TargetMode="External" Type="http://schemas.openxmlformats.org/officeDocument/2006/relationships/hyperlink"/><Relationship Id="rId109" Target="https://bytedance.feishu.cn/docx/KtAjduXpVoO0bsxT0jocRxrInbh" TargetMode="External" Type="http://schemas.openxmlformats.org/officeDocument/2006/relationships/hyperlink"/><Relationship Id="rId11" Target="https://bytedance.feishu.cn/wiki/wikcnPndBrwIAIIOgi6McAdcVkf" TargetMode="External" Type="http://schemas.openxmlformats.org/officeDocument/2006/relationships/hyperlink"/><Relationship Id="rId110" Target="https://bytedance.feishu.cn/docx/MilGdvcFhotMS8xMqxGcn1I1nVg" TargetMode="External" Type="http://schemas.openxmlformats.org/officeDocument/2006/relationships/hyperlink"/><Relationship Id="rId111" Target="https://bytedance.feishu.cn/wiki/wikcnjFm7PFlnACPVS1Ya8PtYBd" TargetMode="External" Type="http://schemas.openxmlformats.org/officeDocument/2006/relationships/hyperlink"/><Relationship Id="rId112" Target="https://bytedance.feishu.cn/docx/I8zKdOqbkohfYlxIh23czaRDnhh" TargetMode="External" Type="http://schemas.openxmlformats.org/officeDocument/2006/relationships/hyperlink"/><Relationship Id="rId113" Target="https://bytedance.feishu.cn/docx/QLakdv4Xmostv0xD0kCc7trPnqh" TargetMode="External" Type="http://schemas.openxmlformats.org/officeDocument/2006/relationships/hyperlink"/><Relationship Id="rId114" Target="https://open.feishu.cn/builder/apps" TargetMode="External" Type="http://schemas.openxmlformats.org/officeDocument/2006/relationships/hyperlink"/><Relationship Id="rId115" Target="https://bytedance.feishu.cn/docx/TxwtdO2DGoftdkxbDtbc6rLOnTh" TargetMode="External" Type="http://schemas.openxmlformats.org/officeDocument/2006/relationships/hyperlink"/><Relationship Id="rId116" Target="https://www.figma.com/file/35kWgaYvB1JbmygJQs2LPs/aPaaS-Builder-%E6%9D%83%E9%99%90%E7%B3%BB%E7%BB%9F?t=3eSGTYtKkjqLyCq9-1" TargetMode="External" Type="http://schemas.openxmlformats.org/officeDocument/2006/relationships/hyperlink"/><Relationship Id="rId117" Target="https://www.figma.com/file/677nHISrpN5nc4BTKzH85g/aPaaS-Builder-%E7%BB%93%E6%9E%84?t=3eSGTYtKkjqLyCq9-1" TargetMode="External" Type="http://schemas.openxmlformats.org/officeDocument/2006/relationships/hyperlink"/><Relationship Id="rId118" Target="embeddings/Microsoft_Excel_Worksheet23.xlsx" Type="http://schemas.openxmlformats.org/officeDocument/2006/relationships/package"/><Relationship Id="rId119" Target="media/image26.png" Type="http://schemas.openxmlformats.org/officeDocument/2006/relationships/image"/><Relationship Id="rId12" Target="https://bytedance.feishu.cn/docx/doxcnxHruxtWqdMSWyPUy5be5Th" TargetMode="External" Type="http://schemas.openxmlformats.org/officeDocument/2006/relationships/hyperlink"/><Relationship Id="rId120" Target="https://bytedance.feishu.cn/docx/XAY8dzRDXoBhUMxpM0FcRK0Unsc" TargetMode="External" Type="http://schemas.openxmlformats.org/officeDocument/2006/relationships/hyperlink"/><Relationship Id="rId121" Target="embeddings/Microsoft_Excel_Worksheet24.xlsx" Type="http://schemas.openxmlformats.org/officeDocument/2006/relationships/package"/><Relationship Id="rId122" Target="media/image27.png" Type="http://schemas.openxmlformats.org/officeDocument/2006/relationships/image"/><Relationship Id="rId123" Target="embeddings/Microsoft_Excel_Worksheet25.xlsx" Type="http://schemas.openxmlformats.org/officeDocument/2006/relationships/package"/><Relationship Id="rId124" Target="media/image28.png" Type="http://schemas.openxmlformats.org/officeDocument/2006/relationships/image"/><Relationship Id="rId125" Target="header1.xml" Type="http://schemas.openxmlformats.org/officeDocument/2006/relationships/header"/><Relationship Id="rId126" Target="header2.xml" Type="http://schemas.openxmlformats.org/officeDocument/2006/relationships/header"/><Relationship Id="rId127" Target="header3.xml" Type="http://schemas.openxmlformats.org/officeDocument/2006/relationships/header"/><Relationship Id="rId13" Target="https://bytedance.feishu.cn/docx/NdRmdjtbHov8dHxUcZfcbSwQnsh" TargetMode="External" Type="http://schemas.openxmlformats.org/officeDocument/2006/relationships/hyperlink"/><Relationship Id="rId14" Target="https://bytedance.feishu.cn/docx/LaKIdxlneo8fPjxEiPpcp9FYnfe" TargetMode="External" Type="http://schemas.openxmlformats.org/officeDocument/2006/relationships/hyperlink"/><Relationship Id="rId15" Target="https://meego.feishu.cn/apaas_/story/detail/9999659" TargetMode="External" Type="http://schemas.openxmlformats.org/officeDocument/2006/relationships/hyperlink"/><Relationship Id="rId16" Target="https://meego.feishu.cn/apaas_/story/detail/7035300" TargetMode="External" Type="http://schemas.openxmlformats.org/officeDocument/2006/relationships/hyperlink"/><Relationship Id="rId17" Target="https://bytedance.feishu.cn/docx/UNG2dTzfGo6YIuxyAjfc87bnn4f" TargetMode="External" Type="http://schemas.openxmlformats.org/officeDocument/2006/relationships/hyperlink"/><Relationship Id="rId18" Target="https://www.figma.com/file/WeQidAuav41EnfReTIyB1Y/branch/NRP6Oz1OV99mjlDqxuPbi5/Web?node-id=10830-222118&amp;t=NZql8M2MNDzPCi2E-0" TargetMode="External" Type="http://schemas.openxmlformats.org/officeDocument/2006/relationships/hyperlink"/><Relationship Id="rId19" Target="https://bytedance.feishu.cn/wiki/wikcnKLJCMEIf4JjaEFr8MaMJrc?chatTab=1&amp;useIframe=1&amp;multiPage=1" TargetMode="External" Type="http://schemas.openxmlformats.org/officeDocument/2006/relationships/hyperlink"/><Relationship Id="rId2" Target="styles.xml" Type="http://schemas.openxmlformats.org/officeDocument/2006/relationships/styles"/><Relationship Id="rId20" Target="https://bytedance.feishu.cn/wiki/wikcnN2ZC3iEJLpxtdp4hozDvhe?chatTab=1&amp;useIframe=1&amp;multiPage=1" TargetMode="External" Type="http://schemas.openxmlformats.org/officeDocument/2006/relationships/hyperlink"/><Relationship Id="rId21" Target="https://meego.feishu.cn/apaas_/story/detail/9818870" TargetMode="External" Type="http://schemas.openxmlformats.org/officeDocument/2006/relationships/hyperlink"/><Relationship Id="rId22" Target="https://bytedance.feishu.cn/wiki/wikcnrlJBVeuCkbWQhRBt28BRvY?from=space_personal_filelist&amp;pre_pathname=/drive/folder/fldcnUCfu8c1Ck51vP2cC0vB4db" TargetMode="External" Type="http://schemas.openxmlformats.org/officeDocument/2006/relationships/hyperlink"/><Relationship Id="rId23" Target="https://bytedance.feishu.cn/docx/GVSndHPkXoSGUvxSsy6ct4j7nMb" TargetMode="External" Type="http://schemas.openxmlformats.org/officeDocument/2006/relationships/hyperlink"/><Relationship Id="rId24" Target="https://bytedance.feishu.cn/docx/XAY8dzRDXoBhUMxpM0FcRK0Unsc" TargetMode="External" Type="http://schemas.openxmlformats.org/officeDocument/2006/relationships/hyperlink"/><Relationship Id="rId25" Target="https://bytedance.feishu.cn/docx/MCrMdVmrzoxLQgx6tjFclxN4nWh" TargetMode="External" Type="http://schemas.openxmlformats.org/officeDocument/2006/relationships/hyperlink"/><Relationship Id="rId26" Target="https://bytedance.feishu.cn/docx/Y4fBd8kwFotbJRx7m7VcZiK7nvf?chatTab=1&amp;useIframe=1&amp;multiPage=1" TargetMode="External" Type="http://schemas.openxmlformats.org/officeDocument/2006/relationships/hyperlink"/><Relationship Id="rId27" Target="https://bytedance.feishu.cn/docx/WTEcdztrNoEnMVxwKHEcQGapnJd" TargetMode="External" Type="http://schemas.openxmlformats.org/officeDocument/2006/relationships/hyperlink"/><Relationship Id="rId28" Target="https://bytedance.feishu.cn/docx/ZaL6dWtnxoUg1KxlIYQcQrh7nYw" TargetMode="External" Type="http://schemas.openxmlformats.org/officeDocument/2006/relationships/hyperlink"/><Relationship Id="rId29" Target="https://bytedance.feishu.cn/docx/RPe1d2XXYoiKbmxKDrsc3cWungb" TargetMode="External" Type="http://schemas.openxmlformats.org/officeDocument/2006/relationships/hyperlink"/><Relationship Id="rId3" Target="footer1.xml" Type="http://schemas.openxmlformats.org/officeDocument/2006/relationships/footer"/><Relationship Id="rId30" Target="https://bytedance.feishu.cn/docx/Dr6odwWfroJCM2xmxQWcA1SRnzd" TargetMode="External" Type="http://schemas.openxmlformats.org/officeDocument/2006/relationships/hyperlink"/><Relationship Id="rId31" Target="https://meego.feishu.cn/apaas_/story/detail/8478005" TargetMode="External" Type="http://schemas.openxmlformats.org/officeDocument/2006/relationships/hyperlink"/><Relationship Id="rId32" Target="https://bytedance.feishu.cn/wiki/wikcnooAYd9MGwG5Td5SnuTVQNg" TargetMode="External" Type="http://schemas.openxmlformats.org/officeDocument/2006/relationships/hyperlink"/><Relationship Id="rId33" Target="https://bytedance.feishu.cn/docx/ZPBQdz1G2otfOwxSrXgcUQi6nFg" TargetMode="External" Type="http://schemas.openxmlformats.org/officeDocument/2006/relationships/hyperlink"/><Relationship Id="rId34" Target="https://bytedance.feishu.cn/wiki/wikcnYRViGoZBRi7OO3QwVm0eYf" TargetMode="External" Type="http://schemas.openxmlformats.org/officeDocument/2006/relationships/hyperlink"/><Relationship Id="rId35" Target="https://www.figma.com/file/x9qsFIizOZfgT0oQqh4uDI/%E4%B8%80%E4%BD%93%E5%8C%96%E4%B8%93%E9%A1%B9?node-id=559%3A269336&amp;t=UXWA4ZoFIgqCj8lC-1" TargetMode="External" Type="http://schemas.openxmlformats.org/officeDocument/2006/relationships/hyperlink"/><Relationship Id="rId36" Target="embeddings/Microsoft_Excel_Worksheet1.xlsx" Type="http://schemas.openxmlformats.org/officeDocument/2006/relationships/package"/><Relationship Id="rId37" Target="media/image1.png" Type="http://schemas.openxmlformats.org/officeDocument/2006/relationships/image"/><Relationship Id="rId38" Target="embeddings/Microsoft_Excel_Worksheet2.xlsx" Type="http://schemas.openxmlformats.org/officeDocument/2006/relationships/package"/><Relationship Id="rId39" Target="media/image2.png" Type="http://schemas.openxmlformats.org/officeDocument/2006/relationships/image"/><Relationship Id="rId4" Target="https://bytedance.feishu.cn/docx/X1hNdOT6OorlLYxsOWrcDAtpnNg" TargetMode="External" Type="http://schemas.openxmlformats.org/officeDocument/2006/relationships/hyperlink"/><Relationship Id="rId40" Target="embeddings/Microsoft_Excel_Worksheet3.xlsx" Type="http://schemas.openxmlformats.org/officeDocument/2006/relationships/package"/><Relationship Id="rId41" Target="media/image3.png" Type="http://schemas.openxmlformats.org/officeDocument/2006/relationships/image"/><Relationship Id="rId42" Target="embeddings/Microsoft_Excel_Worksheet4.xlsx" Type="http://schemas.openxmlformats.org/officeDocument/2006/relationships/package"/><Relationship Id="rId43" Target="media/image4.png" Type="http://schemas.openxmlformats.org/officeDocument/2006/relationships/image"/><Relationship Id="rId44" Target="embeddings/Microsoft_Excel_Worksheet5.xlsx" Type="http://schemas.openxmlformats.org/officeDocument/2006/relationships/package"/><Relationship Id="rId45" Target="media/image5.png" Type="http://schemas.openxmlformats.org/officeDocument/2006/relationships/image"/><Relationship Id="rId46" Target="https://bytedance.feishu.cn/wiki/LCRlwCIMqixIiVkZmMmcdmJsnAd" TargetMode="External" Type="http://schemas.openxmlformats.org/officeDocument/2006/relationships/hyperlink"/><Relationship Id="rId47" Target="embeddings/Microsoft_Excel_Worksheet6.xlsx" Type="http://schemas.openxmlformats.org/officeDocument/2006/relationships/package"/><Relationship Id="rId48" Target="media/image6.png" Type="http://schemas.openxmlformats.org/officeDocument/2006/relationships/image"/><Relationship Id="rId49" Target="media/image7.jpeg" Type="http://schemas.openxmlformats.org/officeDocument/2006/relationships/image"/><Relationship Id="rId5" Target="https://bytedance.feishu.cn/docx/JQQed9Q8JoEOaExW9pIctAVFnOc" TargetMode="External" Type="http://schemas.openxmlformats.org/officeDocument/2006/relationships/hyperlink"/><Relationship Id="rId50" Target="embeddings/Microsoft_Excel_Worksheet7.xlsx" Type="http://schemas.openxmlformats.org/officeDocument/2006/relationships/package"/><Relationship Id="rId51" Target="media/image8.png" Type="http://schemas.openxmlformats.org/officeDocument/2006/relationships/image"/><Relationship Id="rId52" Target="embeddings/Microsoft_Excel_Worksheet8.xlsx" Type="http://schemas.openxmlformats.org/officeDocument/2006/relationships/package"/><Relationship Id="rId53" Target="media/image9.png" Type="http://schemas.openxmlformats.org/officeDocument/2006/relationships/image"/><Relationship Id="rId54" Target="https://bytedance.feishu.cn/wiki/wikcnG8C8p6ieZNd4hVwul0seWf?from=from_lark_index_search" TargetMode="External" Type="http://schemas.openxmlformats.org/officeDocument/2006/relationships/hyperlink"/><Relationship Id="rId55" Target="embeddings/Microsoft_Excel_Worksheet9.xlsx" Type="http://schemas.openxmlformats.org/officeDocument/2006/relationships/package"/><Relationship Id="rId56" Target="media/image10.png" Type="http://schemas.openxmlformats.org/officeDocument/2006/relationships/image"/><Relationship Id="rId57" Target="embeddings/Microsoft_Excel_Worksheet10.xlsx" Type="http://schemas.openxmlformats.org/officeDocument/2006/relationships/package"/><Relationship Id="rId58" Target="media/image11.png" Type="http://schemas.openxmlformats.org/officeDocument/2006/relationships/image"/><Relationship Id="rId59" Target="embeddings/Microsoft_Excel_Worksheet11.xlsx" Type="http://schemas.openxmlformats.org/officeDocument/2006/relationships/package"/><Relationship Id="rId6" Target="https://bytedance.feishu.cn/docx/K2ycdOIK7oy3iUxvZBZcyL0pnsb" TargetMode="External" Type="http://schemas.openxmlformats.org/officeDocument/2006/relationships/hyperlink"/><Relationship Id="rId60" Target="media/image12.png" Type="http://schemas.openxmlformats.org/officeDocument/2006/relationships/image"/><Relationship Id="rId61" Target="embeddings/Microsoft_Excel_Worksheet12.xlsx" Type="http://schemas.openxmlformats.org/officeDocument/2006/relationships/package"/><Relationship Id="rId62" Target="media/image13.png" Type="http://schemas.openxmlformats.org/officeDocument/2006/relationships/image"/><Relationship Id="rId63" Target="embeddings/Microsoft_Excel_Worksheet13.xlsx" Type="http://schemas.openxmlformats.org/officeDocument/2006/relationships/package"/><Relationship Id="rId64" Target="media/image14.png" Type="http://schemas.openxmlformats.org/officeDocument/2006/relationships/image"/><Relationship Id="rId65" Target="embeddings/Microsoft_Excel_Worksheet14.xlsx" Type="http://schemas.openxmlformats.org/officeDocument/2006/relationships/package"/><Relationship Id="rId66" Target="media/image15.png" Type="http://schemas.openxmlformats.org/officeDocument/2006/relationships/image"/><Relationship Id="rId67" Target="https://bytedance.feishu.cn/docx/MCrMdVmrzoxLQgx6tjFclxN4nWh" TargetMode="External" Type="http://schemas.openxmlformats.org/officeDocument/2006/relationships/hyperlink"/><Relationship Id="rId68" Target="embeddings/Microsoft_Excel_Worksheet15.xlsx" Type="http://schemas.openxmlformats.org/officeDocument/2006/relationships/package"/><Relationship Id="rId69" Target="media/image16.png" Type="http://schemas.openxmlformats.org/officeDocument/2006/relationships/image"/><Relationship Id="rId7" Target="numbering.xml" Type="http://schemas.openxmlformats.org/officeDocument/2006/relationships/numbering"/><Relationship Id="rId70" Target="media/image17.png" Type="http://schemas.openxmlformats.org/officeDocument/2006/relationships/image"/><Relationship Id="rId71" Target="media/image18.png" Type="http://schemas.openxmlformats.org/officeDocument/2006/relationships/image"/><Relationship Id="rId72" Target="embeddings/Microsoft_Excel_Worksheet16.xlsx" Type="http://schemas.openxmlformats.org/officeDocument/2006/relationships/package"/><Relationship Id="rId73" Target="media/image19.png" Type="http://schemas.openxmlformats.org/officeDocument/2006/relationships/image"/><Relationship Id="rId74" Target="embeddings/Microsoft_Excel_Worksheet17.xlsx" Type="http://schemas.openxmlformats.org/officeDocument/2006/relationships/package"/><Relationship Id="rId75" Target="media/image20.png" Type="http://schemas.openxmlformats.org/officeDocument/2006/relationships/image"/><Relationship Id="rId76" Target="embeddings/Microsoft_Excel_Worksheet18.xlsx" Type="http://schemas.openxmlformats.org/officeDocument/2006/relationships/package"/><Relationship Id="rId77" Target="media/image21.png" Type="http://schemas.openxmlformats.org/officeDocument/2006/relationships/image"/><Relationship Id="rId78" Target="embeddings/Microsoft_Excel_Worksheet19.xlsx" Type="http://schemas.openxmlformats.org/officeDocument/2006/relationships/package"/><Relationship Id="rId79" Target="media/image22.png" Type="http://schemas.openxmlformats.org/officeDocument/2006/relationships/image"/><Relationship Id="rId8" Target="https://bytedance.feishu.cn/docx/UkHddQoJFo1eXuxGiZ9cc3m8nqe?chatTab=1&amp;useIframe=1&amp;multiPage=1" TargetMode="External" Type="http://schemas.openxmlformats.org/officeDocument/2006/relationships/hyperlink"/><Relationship Id="rId80" Target="embeddings/Microsoft_Excel_Worksheet20.xlsx" Type="http://schemas.openxmlformats.org/officeDocument/2006/relationships/package"/><Relationship Id="rId81" Target="media/image23.png" Type="http://schemas.openxmlformats.org/officeDocument/2006/relationships/image"/><Relationship Id="rId82" Target="https://bytedance.feishu.cn/docx/PBVrdFZWJoB0BsxsNTLcDJgMnNb" TargetMode="External" Type="http://schemas.openxmlformats.org/officeDocument/2006/relationships/hyperlink"/><Relationship Id="rId83" Target="https://bytedance.feishu.cn/docx/BLnUdtt6OoVnIPxprkcc8HPRnrn" TargetMode="External" Type="http://schemas.openxmlformats.org/officeDocument/2006/relationships/hyperlink"/><Relationship Id="rId84" Target="embeddings/Microsoft_Excel_Worksheet21.xlsx" Type="http://schemas.openxmlformats.org/officeDocument/2006/relationships/package"/><Relationship Id="rId85" Target="media/image24.png" Type="http://schemas.openxmlformats.org/officeDocument/2006/relationships/image"/><Relationship Id="rId86" Target="embeddings/Microsoft_Excel_Worksheet22.xlsx" Type="http://schemas.openxmlformats.org/officeDocument/2006/relationships/package"/><Relationship Id="rId87" Target="media/image25.png" Type="http://schemas.openxmlformats.org/officeDocument/2006/relationships/image"/><Relationship Id="rId88" Target="https://bytedance.feishu.cn/docx/MCrMdVmrzoxLQgx6tjFclxN4nWh" TargetMode="External" Type="http://schemas.openxmlformats.org/officeDocument/2006/relationships/hyperlink"/><Relationship Id="rId89" Target="https://bytedance.feishu.cn/docx/CpRldSRkooRjcKxQV4QcY5BInse" TargetMode="External" Type="http://schemas.openxmlformats.org/officeDocument/2006/relationships/hyperlink"/><Relationship Id="rId9" Target="https://meego.feishu.cn/apaas_/story/detail/9244041?parentUrl=/workbench#comment" TargetMode="External" Type="http://schemas.openxmlformats.org/officeDocument/2006/relationships/hyperlink"/><Relationship Id="rId90" Target="https://bytedance.feishu.cn/docx/Rc6ydXForo3LT2x7u0yc6Gh7nUg" TargetMode="External" Type="http://schemas.openxmlformats.org/officeDocument/2006/relationships/hyperlink"/><Relationship Id="rId91" Target="https://bytedance.feishu.cn/wiki/wikcn6Ujo7sfn5GUiEJFp928QUb" TargetMode="External" Type="http://schemas.openxmlformats.org/officeDocument/2006/relationships/hyperlink"/><Relationship Id="rId92" Target="https://bytedance.feishu.cn/docx/UfnmdKm4Goimnax8PUiceBU8nqb" TargetMode="External" Type="http://schemas.openxmlformats.org/officeDocument/2006/relationships/hyperlink"/><Relationship Id="rId93" Target="https://bytedance.feishu.cn/wiki/wikcn0jSzOogwBjNqftunAt49Sd" TargetMode="External" Type="http://schemas.openxmlformats.org/officeDocument/2006/relationships/hyperlink"/><Relationship Id="rId94" Target="https://bytedance.feishu.cn/docx/LyjqdIUHjoRdtLxuWEQcEHGAnWc" TargetMode="External" Type="http://schemas.openxmlformats.org/officeDocument/2006/relationships/hyperlink"/><Relationship Id="rId95" Target="https://bytedance.feishu.cn/docx/IYXSdS4gOoH91vx1tHzcdWNhnsL" TargetMode="External" Type="http://schemas.openxmlformats.org/officeDocument/2006/relationships/hyperlink"/><Relationship Id="rId96" Target="https://bytedance.feishu.cn/docx/PcEldpMuXovmKexzDucc1RadnMe" TargetMode="External" Type="http://schemas.openxmlformats.org/officeDocument/2006/relationships/hyperlink"/><Relationship Id="rId97" Target="https://bytedance.feishu.cn/docx/THQUdsFRioh7K2xuuXycDhrwnZe" TargetMode="External" Type="http://schemas.openxmlformats.org/officeDocument/2006/relationships/hyperlink"/><Relationship Id="rId98" Target="https://bytedance.feishu.cn/docx/doxcndIxzDOVUyY9Gbim91m5vMU" TargetMode="External" Type="http://schemas.openxmlformats.org/officeDocument/2006/relationships/hyperlink"/><Relationship Id="rId99" Target="https://bytedance.feishu.cn/docx/DdWDdPDVwoVEy9xYXijcnFSvnlg" TargetMode="External" Type="http://schemas.openxmlformats.org/officeDocument/2006/relationships/hyperlink"/></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2023-11-16T11:15:53Z</dcterms:created>
  <dc:creator>Apache POI</dc:creator>
</cp:coreProperties>
</file>