
<file path=[Content_Types].xml><?xml version="1.0" encoding="utf-8"?>
<Types xmlns="http://schemas.openxmlformats.org/package/2006/content-types">
  <Default ContentType="image/jpeg" Extension="jpeg"/>
  <Default ContentType="image/png" Extension="png"/>
  <Default ContentType="application/vnd.openxmlformats-package.relationships+xml" Extension="rels"/>
  <Default ContentType="application/vnd.openxmlformats-officedocument.spreadsheetml.sheet" Extension="xlsx"/>
  <Default ContentType="application/xml" Extension="xml"/>
  <Override ContentType="application/vnd.openxmlformats-officedocument.extended-properties+xml" PartName="/docProps/app.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wordprocessingml.footer+xml" PartName="/word/footer1.xml"/>
  <Override ContentType="application/vnd.openxmlformats-officedocument.wordprocessingml.header+xml" PartName="/word/header1.xml"/>
  <Override ContentType="application/vnd.openxmlformats-officedocument.wordprocessingml.header+xml" PartName="/word/header2.xml"/>
  <Override ContentType="application/vnd.openxmlformats-officedocument.wordprocessingml.header+xml" PartName="/word/header3.xml"/>
  <Override ContentType="application/vnd.openxmlformats-officedocument.wordprocessingml.numbering+xml" PartName="/word/numbering.xml"/>
  <Override ContentType="application/vnd.openxmlformats-officedocument.wordprocessingml.settings+xml" PartName="/word/settings.xml"/>
  <Override ContentType="application/vnd.openxmlformats-officedocument.wordprocessingml.styles+xml" PartName="/word/styles.xml"/>
</Types>
</file>

<file path=_rels/.rels><?xml version="1.0" encoding="UTF-8" standalone="yes"?><Relationships xmlns="http://schemas.openxmlformats.org/package/2006/relationships"><Relationship Id="rId1" Target="word/document.xml" Type="http://schemas.openxmlformats.org/officeDocument/2006/relationships/officeDocument"/><Relationship Id="rId2" Target="docProps/app.xml" Type="http://schemas.openxmlformats.org/officeDocument/2006/relationships/extended-properties"/><Relationship Id="rId3" Target="docProps/core.xml" Type="http://schemas.openxmlformats.org/package/2006/relationships/metadata/core-properties"/></Relationships>
</file>

<file path=word/document.xml><?xml version="1.0" encoding="utf-8"?>
<w:document xmlns:w="http://schemas.openxmlformats.org/wordprocessingml/2006/main" xmlns:r="http://schemas.openxmlformats.org/officeDocument/2006/relationships" xmlns:v="urn:schemas-microsoft-com:vml" xmlns:o="urn:schemas-microsoft-com:office:office" xmlns:wp="http://schemas.openxmlformats.org/drawingml/2006/wordprocessingDrawing">
  <w:body>
    <w:p>
      <w:pPr>
        <w:spacing w:before="480" w:after="480" w:line="288" w:lineRule="auto"/>
        <w:ind w:left="0"/>
      </w:pPr>
      <w:r>
        <w:rPr>
          <w:rFonts w:eastAsia="等线" w:ascii="Arial" w:cs="Arial" w:hAnsi="Arial"/>
          <w:b w:val="true"/>
          <w:sz w:val="52"/>
        </w:rPr>
        <w:t>7月工作日报</w:t>
      </w:r>
    </w:p>
    <w:p>
      <w:pPr>
        <w:spacing w:before="120" w:after="120" w:line="288" w:lineRule="auto"/>
        <w:ind w:left="0"/>
        <w:jc w:val="left"/>
      </w:pPr>
      <w:r>
        <w:rPr>
          <w:rFonts w:eastAsia="等线" w:ascii="Arial" w:cs="Arial" w:hAnsi="Arial"/>
          <w:sz w:val="22"/>
        </w:rPr>
        <w:t>目录：</w:t>
      </w:r>
      <w:hyperlink r:id="rId4">
        <w:r>
          <w:rPr>
            <w:rFonts w:eastAsia="等线" w:ascii="Arial" w:cs="Arial" w:hAnsi="Arial"/>
            <w:color w:val="3370ff"/>
            <w:sz w:val="22"/>
          </w:rPr>
          <w:t>工作日报目录</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上月：</w:t>
      </w:r>
      <w:hyperlink r:id="rId5">
        <w:r>
          <w:rPr>
            <w:rFonts w:eastAsia="等线" w:ascii="Arial" w:cs="Arial" w:hAnsi="Arial"/>
            <w:color w:val="3370ff"/>
            <w:sz w:val="22"/>
          </w:rPr>
          <w:t>6月工作日报</w:t>
        </w:r>
      </w:hyperlink>
      <w:r>
        <w:rPr>
          <w:rFonts w:eastAsia="等线" w:ascii="Arial" w:cs="Arial" w:hAnsi="Arial"/>
          <w:sz w:val="22"/>
        </w:rPr>
        <w:t xml:space="preserve"> </w:t>
      </w:r>
    </w:p>
    <w:p>
      <w:pPr>
        <w:spacing w:before="120" w:after="120" w:line="288" w:lineRule="auto"/>
        <w:ind w:left="0"/>
        <w:jc w:val="left"/>
      </w:pPr>
      <w:r>
        <w:rPr>
          <w:rFonts w:eastAsia="等线" w:ascii="Arial" w:cs="Arial" w:hAnsi="Arial"/>
          <w:sz w:val="22"/>
        </w:rPr>
        <w:t>下月：</w:t>
      </w:r>
      <w:hyperlink r:id="rId6">
        <w:r>
          <w:rPr>
            <w:rFonts w:eastAsia="等线" w:ascii="Arial" w:cs="Arial" w:hAnsi="Arial"/>
            <w:color w:val="3370ff"/>
            <w:sz w:val="22"/>
          </w:rPr>
          <w:t>8月工作日报</w:t>
        </w:r>
      </w:hyperlink>
      <w:r>
        <w:rPr>
          <w:rFonts w:eastAsia="等线" w:ascii="Arial" w:cs="Arial" w:hAnsi="Arial"/>
          <w:sz w:val="22"/>
        </w:rPr>
        <w:t xml:space="preserve"> </w:t>
      </w:r>
    </w:p>
    <w:p>
      <w:pPr>
        <w:pStyle w:val="1"/>
        <w:spacing w:before="380" w:after="140" w:line="288" w:lineRule="auto"/>
        <w:ind w:left="0"/>
        <w:jc w:val="left"/>
        <w:outlineLvl w:val="0"/>
      </w:pPr>
      <w:r>
        <w:rPr>
          <w:rFonts w:eastAsia="等线" w:ascii="Arial" w:cs="Arial" w:hAnsi="Arial"/>
          <w:b w:val="true"/>
          <w:sz w:val="36"/>
        </w:rPr>
        <w:t>7月31日</w:t>
      </w:r>
    </w:p>
    <w:p>
      <w:pPr>
        <w:spacing w:before="120" w:after="120" w:line="288" w:lineRule="auto"/>
        <w:ind w:left="0"/>
      </w:pPr>
      <w:r>
        <w:object>
          <v:shapetype coordsize="21600,21600" filled="f" id="_x0000_t75" o:preferrelative="t" path="m@4@5l@4@11@9@11@9@5xe" stroked="f" o:spt="75.0">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aspectratio="t" v:ext="edit"/>
          </v:shapetype>
          <v:shape id="_x0000_i1025" style="width:414pt;height:225pt;mso-width-percent:0;mso-height-percent:0;mso-width-percent:0;mso-height-percent:0" type="#_x0000_t75" o:ole="">
            <v:imagedata r:id="rId8" o:title=""/>
          </v:shape>
          <o:OLEObject DrawAspect="Icon" ObjectID="_1718471219" ProgID="Excel.Sheet.12" ShapeID="_x0000_i1025" Type="Embed" r:id="rId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
        </w:numPr>
        <w:spacing w:before="120" w:after="120" w:line="288" w:lineRule="auto"/>
        <w:ind w:left="0"/>
        <w:jc w:val="left"/>
      </w:pPr>
      <w:r>
        <w:rPr>
          <w:rFonts w:eastAsia="等线" w:ascii="Arial" w:cs="Arial" w:hAnsi="Arial"/>
          <w:sz w:val="22"/>
        </w:rPr>
        <w:t>TODO事项</w:t>
      </w:r>
    </w:p>
    <w:p>
      <w:pPr>
        <w:numPr>
          <w:numId w:val="2"/>
        </w:numPr>
        <w:spacing w:before="120" w:after="120" w:line="288" w:lineRule="auto"/>
        <w:ind w:left="453"/>
        <w:jc w:val="left"/>
      </w:pPr>
      <w:r>
        <w:rPr>
          <w:rFonts w:eastAsia="等线" w:ascii="Arial" w:cs="Arial" w:hAnsi="Arial"/>
          <w:sz w:val="22"/>
        </w:rPr>
        <w:t>8.1 - 8.15 服务端UIDL拆分</w:t>
      </w:r>
    </w:p>
    <w:p>
      <w:pPr>
        <w:numPr>
          <w:numId w:val="3"/>
        </w:numPr>
        <w:spacing w:before="120" w:after="120" w:line="288" w:lineRule="auto"/>
        <w:ind w:left="453"/>
        <w:jc w:val="left"/>
      </w:pPr>
      <w:r>
        <w:rPr>
          <w:rFonts w:eastAsia="等线" w:ascii="Arial" w:cs="Arial" w:hAnsi="Arial"/>
          <w:sz w:val="22"/>
        </w:rPr>
        <w:t>8.15 - 9.x web runtime</w:t>
      </w:r>
    </w:p>
    <w:p>
      <w:pPr>
        <w:pStyle w:val="2"/>
        <w:spacing w:before="320" w:after="120" w:line="288" w:lineRule="auto"/>
        <w:ind w:left="0"/>
        <w:jc w:val="left"/>
        <w:outlineLvl w:val="1"/>
      </w:pPr>
      <w:r>
        <w:rPr>
          <w:rFonts w:eastAsia="等线" w:ascii="Arial" w:cs="Arial" w:hAnsi="Arial"/>
          <w:b w:val="true"/>
          <w:sz w:val="32"/>
        </w:rPr>
        <w:t>明日计划</w:t>
      </w:r>
    </w:p>
    <w:p>
      <w:pPr>
        <w:numPr>
          <w:numId w:val="4"/>
        </w:numPr>
        <w:spacing w:before="120" w:after="120" w:line="288" w:lineRule="auto"/>
        <w:ind w:left="0"/>
        <w:jc w:val="left"/>
      </w:pPr>
      <w:r>
        <w:rPr>
          <w:rFonts w:eastAsia="等线" w:ascii="Arial" w:cs="Arial" w:hAnsi="Arial"/>
          <w:sz w:val="22"/>
        </w:rPr>
        <w:t>线上缺陷排查修复</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7月28日</w:t>
      </w:r>
    </w:p>
    <w:p>
      <w:pPr>
        <w:spacing w:before="120" w:after="120" w:line="288" w:lineRule="auto"/>
        <w:ind w:left="0"/>
      </w:pPr>
      <w:r>
        <w:object>
          <v:shape id="_x0000_i1026" style="width:414pt;height:225pt;mso-width-percent:0;mso-height-percent:0;mso-width-percent:0;mso-height-percent:0" type="#_x0000_t75" o:ole="">
            <v:imagedata r:id="rId11" o:title=""/>
          </v:shape>
          <o:OLEObject DrawAspect="Icon" ObjectID="_1718471220" ProgID="Excel.Sheet.12" ShapeID="_x0000_i1026" Type="Embed" r:id="rId1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
        </w:numPr>
        <w:spacing w:before="120" w:after="120" w:line="288" w:lineRule="auto"/>
        <w:ind w:left="0"/>
        <w:jc w:val="left"/>
      </w:pPr>
      <w:hyperlink r:id="rId12">
        <w:r>
          <w:rPr>
            <w:rFonts w:eastAsia="等线" w:ascii="Arial" w:cs="Arial" w:hAnsi="Arial"/>
            <w:color w:val="3370ff"/>
            <w:sz w:val="22"/>
          </w:rPr>
          <w:t>Bytefx预编译自测问题列表</w:t>
        </w:r>
      </w:hyperlink>
      <w:r>
        <w:rPr>
          <w:rFonts w:eastAsia="等线" w:ascii="Arial" w:cs="Arial" w:hAnsi="Arial"/>
          <w:sz w:val="22"/>
        </w:rPr>
        <w:t xml:space="preserve"> </w:t>
      </w:r>
    </w:p>
    <w:p>
      <w:pPr>
        <w:numPr>
          <w:numId w:val="6"/>
        </w:numPr>
        <w:spacing w:before="120" w:after="120" w:line="288" w:lineRule="auto"/>
        <w:ind w:left="0"/>
        <w:jc w:val="left"/>
      </w:pPr>
      <w:hyperlink r:id="rId13">
        <w:r>
          <w:rPr>
            <w:rFonts w:eastAsia="等线" w:ascii="Arial" w:cs="Arial" w:hAnsi="Arial"/>
            <w:color w:val="3370ff"/>
            <w:sz w:val="22"/>
          </w:rPr>
          <w:t>Bytefx在Builder运行时的编译性能优化</w:t>
        </w:r>
      </w:hyperlink>
      <w:r>
        <w:rPr>
          <w:rFonts w:eastAsia="等线" w:ascii="Arial" w:cs="Arial" w:hAnsi="Arial"/>
          <w:sz w:val="22"/>
        </w:rPr>
        <w:t xml:space="preserve"> </w:t>
      </w:r>
    </w:p>
    <w:p>
      <w:pPr>
        <w:numPr>
          <w:numId w:val="7"/>
        </w:numPr>
        <w:spacing w:before="120" w:after="120" w:line="288" w:lineRule="auto"/>
        <w:ind w:left="0"/>
        <w:jc w:val="left"/>
      </w:pPr>
      <w:r>
        <w:rPr>
          <w:rFonts w:eastAsia="等线" w:ascii="Arial" w:cs="Arial" w:hAnsi="Arial"/>
          <w:sz w:val="22"/>
        </w:rPr>
        <w:t>fx预编译TODO</w:t>
      </w:r>
    </w:p>
    <w:p>
      <w:pPr>
        <w:numPr>
          <w:numId w:val="8"/>
        </w:numPr>
        <w:spacing w:before="120" w:after="120" w:line="288" w:lineRule="auto"/>
        <w:ind w:left="453"/>
        <w:jc w:val="left"/>
      </w:pPr>
      <w:r>
        <w:rPr>
          <w:rFonts w:eastAsia="等线" w:ascii="Arial" w:cs="Arial" w:hAnsi="Arial"/>
          <w:sz w:val="22"/>
        </w:rPr>
        <w:t xml:space="preserve">性能提升报告 </w:t>
      </w:r>
      <w:r>
        <w:rPr>
          <w:rFonts w:eastAsia="等线" w:ascii="Arial" w:cs="Arial" w:hAnsi="Arial"/>
          <w:color w:val="3370ff"/>
          <w:sz w:val="22"/>
        </w:rPr>
        <w:t>@曹林剑</w:t>
      </w:r>
      <w:r>
        <w:rPr>
          <w:rFonts w:eastAsia="等线" w:ascii="Arial" w:cs="Arial" w:hAnsi="Arial"/>
          <w:sz w:val="22"/>
        </w:rPr>
        <w:t xml:space="preserve"> </w:t>
      </w:r>
    </w:p>
    <w:p>
      <w:pPr>
        <w:numPr>
          <w:numId w:val="9"/>
        </w:numPr>
        <w:spacing w:before="120" w:after="120" w:line="288" w:lineRule="auto"/>
        <w:ind w:left="453"/>
        <w:jc w:val="left"/>
      </w:pPr>
      <w:r>
        <w:rPr>
          <w:rFonts w:eastAsia="等线" w:ascii="Arial" w:cs="Arial" w:hAnsi="Arial"/>
          <w:sz w:val="22"/>
        </w:rPr>
        <w:t>fx预编译灰度（我周一封版前会加完，今天主体代码先合入，不然冲突解不动）</w:t>
      </w:r>
      <w:r>
        <w:rPr>
          <w:rFonts w:eastAsia="等线" w:ascii="Arial" w:cs="Arial" w:hAnsi="Arial"/>
          <w:color w:val="3370ff"/>
          <w:sz w:val="22"/>
        </w:rPr>
        <w:t>@刘洋兴</w:t>
      </w:r>
      <w:r>
        <w:rPr>
          <w:rFonts w:eastAsia="等线" w:ascii="Arial" w:cs="Arial" w:hAnsi="Arial"/>
          <w:sz w:val="22"/>
        </w:rPr>
        <w:t xml:space="preserve"> </w:t>
      </w:r>
    </w:p>
    <w:p>
      <w:pPr>
        <w:numPr>
          <w:numId w:val="10"/>
        </w:numPr>
        <w:spacing w:before="120" w:after="120" w:line="288" w:lineRule="auto"/>
        <w:ind w:left="453"/>
        <w:jc w:val="left"/>
      </w:pPr>
      <w:r>
        <w:rPr>
          <w:rFonts w:eastAsia="等线" w:ascii="Arial" w:cs="Arial" w:hAnsi="Arial"/>
          <w:sz w:val="22"/>
        </w:rPr>
        <w:t xml:space="preserve">完成文档「fx同步运行」部分 </w:t>
      </w:r>
      <w:r>
        <w:rPr>
          <w:rFonts w:eastAsia="等线" w:ascii="Arial" w:cs="Arial" w:hAnsi="Arial"/>
          <w:color w:val="3370ff"/>
          <w:sz w:val="22"/>
        </w:rPr>
        <w:t>@王智力</w:t>
      </w:r>
    </w:p>
    <w:p>
      <w:pPr>
        <w:numPr>
          <w:numId w:val="11"/>
        </w:numPr>
        <w:spacing w:before="120" w:after="120" w:line="288" w:lineRule="auto"/>
        <w:ind w:left="0"/>
        <w:jc w:val="left"/>
      </w:pPr>
      <w:r>
        <w:rPr>
          <w:rFonts w:eastAsia="等线" w:ascii="Arial" w:cs="Arial" w:hAnsi="Arial"/>
          <w:sz w:val="22"/>
        </w:rPr>
        <w:t xml:space="preserve">fxID生成规则从 </w:t>
      </w:r>
      <w:r>
        <w:rPr>
          <w:rFonts w:eastAsia="Consolas" w:ascii="Consolas" w:cs="Consolas" w:hAnsi="Consolas"/>
          <w:sz w:val="22"/>
          <w:shd w:fill="EFF0F1"/>
        </w:rPr>
        <w:t>uuid</w:t>
      </w:r>
      <w:r>
        <w:rPr>
          <w:rFonts w:eastAsia="等线" w:ascii="Arial" w:cs="Arial" w:hAnsi="Arial"/>
          <w:sz w:val="22"/>
        </w:rPr>
        <w:t xml:space="preserve"> 换成 </w:t>
      </w:r>
      <w:r>
        <w:rPr>
          <w:rFonts w:eastAsia="Consolas" w:ascii="Consolas" w:cs="Consolas" w:hAnsi="Consolas"/>
          <w:sz w:val="22"/>
          <w:shd w:fill="EFF0F1"/>
        </w:rPr>
        <w:t>lodash.uniqueId</w:t>
      </w:r>
      <w:r>
        <w:rPr>
          <w:rFonts w:eastAsia="等线" w:ascii="Arial" w:cs="Arial" w:hAnsi="Arial"/>
          <w:sz w:val="22"/>
        </w:rPr>
        <w:t xml:space="preserve"> 确实会有问题</w:t>
      </w:r>
    </w:p>
    <w:p>
      <w:pPr>
        <w:numPr>
          <w:numId w:val="12"/>
        </w:numPr>
        <w:spacing w:before="120" w:after="120" w:line="288" w:lineRule="auto"/>
        <w:ind w:left="453"/>
        <w:jc w:val="left"/>
      </w:pPr>
      <w:r>
        <w:rPr>
          <w:rFonts w:eastAsia="等线" w:ascii="Arial" w:cs="Arial" w:hAnsi="Arial"/>
          <w:sz w:val="22"/>
        </w:rPr>
        <w:t>原因：</w:t>
      </w:r>
      <w:r>
        <w:rPr>
          <w:rFonts w:eastAsia="Consolas" w:ascii="Consolas" w:cs="Consolas" w:hAnsi="Consolas"/>
          <w:sz w:val="22"/>
          <w:shd w:fill="EFF0F1"/>
        </w:rPr>
        <w:t>lodash.uniqueId</w:t>
      </w:r>
      <w:r>
        <w:rPr>
          <w:rFonts w:eastAsia="等线" w:ascii="Arial" w:cs="Arial" w:hAnsi="Arial"/>
          <w:sz w:val="22"/>
        </w:rPr>
        <w:t xml:space="preserve"> 只能确保浏览器单次运行内产生的数据是唯一的，但不能确保需要持久化的场景下产生单一ID，因此在 UIDL 内会频繁触发因 fxID 重复导致编译后数据错位</w:t>
      </w:r>
    </w:p>
    <w:p>
      <w:pPr>
        <w:numPr>
          <w:numId w:val="13"/>
        </w:numPr>
        <w:spacing w:before="120" w:after="120" w:line="288" w:lineRule="auto"/>
        <w:ind w:left="453"/>
        <w:jc w:val="left"/>
      </w:pPr>
      <w:r>
        <w:rPr>
          <w:rFonts w:eastAsia="等线" w:ascii="Arial" w:cs="Arial" w:hAnsi="Arial"/>
          <w:sz w:val="22"/>
        </w:rPr>
        <w:t>解法：</w:t>
      </w:r>
      <w:r>
        <w:rPr>
          <w:rFonts w:eastAsia="Consolas" w:ascii="Consolas" w:cs="Consolas" w:hAnsi="Consolas"/>
          <w:sz w:val="22"/>
          <w:shd w:fill="EFF0F1"/>
        </w:rPr>
        <w:t>lodash.uniqueId</w:t>
      </w:r>
      <w:r>
        <w:rPr>
          <w:rFonts w:eastAsia="等线" w:ascii="Arial" w:cs="Arial" w:hAnsi="Arial"/>
          <w:sz w:val="22"/>
        </w:rPr>
        <w:t xml:space="preserve"> 换回 </w:t>
      </w:r>
      <w:r>
        <w:rPr>
          <w:rFonts w:eastAsia="Consolas" w:ascii="Consolas" w:cs="Consolas" w:hAnsi="Consolas"/>
          <w:sz w:val="22"/>
          <w:shd w:fill="EFF0F1"/>
        </w:rPr>
        <w:t>uuid</w:t>
      </w:r>
    </w:p>
    <w:p>
      <w:pPr>
        <w:numPr>
          <w:numId w:val="14"/>
        </w:numPr>
        <w:spacing w:before="120" w:after="120" w:line="288" w:lineRule="auto"/>
        <w:ind w:left="0"/>
        <w:jc w:val="left"/>
      </w:pPr>
      <w:r>
        <w:rPr>
          <w:rFonts w:eastAsia="等线" w:ascii="Arial" w:cs="Arial" w:hAnsi="Arial"/>
          <w:sz w:val="22"/>
        </w:rPr>
        <w:t>8.15 后需要与</w:t>
      </w:r>
      <w:r>
        <w:rPr>
          <w:rFonts w:eastAsia="等线" w:ascii="Arial" w:cs="Arial" w:hAnsi="Arial"/>
          <w:color w:val="3370ff"/>
          <w:sz w:val="22"/>
        </w:rPr>
        <w:t>@陈涛</w:t>
      </w:r>
      <w:r>
        <w:rPr>
          <w:rFonts w:eastAsia="等线" w:ascii="Arial" w:cs="Arial" w:hAnsi="Arial"/>
          <w:sz w:val="22"/>
        </w:rPr>
        <w:t>一起做 web runtime</w:t>
      </w:r>
    </w:p>
    <w:p>
      <w:pPr>
        <w:pStyle w:val="2"/>
        <w:spacing w:before="320" w:after="120" w:line="288" w:lineRule="auto"/>
        <w:ind w:left="0"/>
        <w:jc w:val="left"/>
        <w:outlineLvl w:val="1"/>
      </w:pPr>
      <w:r>
        <w:rPr>
          <w:rFonts w:eastAsia="等线" w:ascii="Arial" w:cs="Arial" w:hAnsi="Arial"/>
          <w:b w:val="true"/>
          <w:sz w:val="32"/>
        </w:rPr>
        <w:t>明日计划</w:t>
      </w:r>
    </w:p>
    <w:p>
      <w:pPr>
        <w:numPr>
          <w:numId w:val="15"/>
        </w:numPr>
        <w:spacing w:before="120" w:after="120" w:line="288" w:lineRule="auto"/>
        <w:ind w:left="0"/>
        <w:jc w:val="left"/>
      </w:pPr>
      <w:r>
        <w:rPr>
          <w:rFonts w:eastAsia="等线" w:ascii="Arial" w:cs="Arial" w:hAnsi="Arial"/>
          <w:sz w:val="22"/>
        </w:rPr>
        <w:t>补齐本周日报</w:t>
      </w:r>
    </w:p>
    <w:p>
      <w:pPr>
        <w:numPr>
          <w:numId w:val="16"/>
        </w:numPr>
        <w:spacing w:before="120" w:after="120" w:line="288" w:lineRule="auto"/>
        <w:ind w:left="0"/>
        <w:jc w:val="left"/>
      </w:pPr>
      <w:r>
        <w:rPr>
          <w:rFonts w:eastAsia="等线" w:ascii="Arial" w:cs="Arial" w:hAnsi="Arial"/>
          <w:sz w:val="22"/>
        </w:rPr>
        <w:t>fx预编译灰度</w:t>
      </w:r>
    </w:p>
    <w:p>
      <w:pPr>
        <w:numPr>
          <w:numId w:val="17"/>
        </w:numPr>
        <w:spacing w:before="120" w:after="120" w:line="288" w:lineRule="auto"/>
        <w:ind w:left="0"/>
        <w:jc w:val="left"/>
      </w:pPr>
      <w:r>
        <w:rPr>
          <w:rFonts w:eastAsia="等线" w:ascii="Arial" w:cs="Arial" w:hAnsi="Arial"/>
          <w:sz w:val="22"/>
        </w:rPr>
        <w:t>meego</w:t>
      </w:r>
      <w:r>
        <w:rPr>
          <w:rFonts w:eastAsia="等线" w:ascii="Arial" w:cs="Arial" w:hAnsi="Arial"/>
          <w:sz w:val="22"/>
        </w:rPr>
        <w:t>与车票节点推进</w:t>
      </w:r>
    </w:p>
    <w:p>
      <w:pPr>
        <w:numPr>
          <w:numId w:val="18"/>
        </w:numPr>
        <w:spacing w:before="120" w:after="120" w:line="288" w:lineRule="auto"/>
        <w:ind w:left="0"/>
        <w:jc w:val="left"/>
      </w:pPr>
      <w:r>
        <w:rPr>
          <w:rFonts w:eastAsia="等线" w:ascii="Arial" w:cs="Arial" w:hAnsi="Arial"/>
          <w:sz w:val="22"/>
        </w:rPr>
        <w:t>Ref</w:t>
      </w:r>
      <w:r>
        <w:rPr>
          <w:rFonts w:eastAsia="等线" w:ascii="Arial" w:cs="Arial" w:hAnsi="Arial"/>
          <w:sz w:val="22"/>
        </w:rPr>
        <w:t>更改</w:t>
      </w:r>
      <w:r>
        <w:rPr>
          <w:rFonts w:eastAsia="等线" w:ascii="Arial" w:cs="Arial" w:hAnsi="Arial"/>
          <w:sz w:val="22"/>
        </w:rPr>
        <w:t>FG</w:t>
      </w:r>
      <w:r>
        <w:rPr>
          <w:rFonts w:eastAsia="等线" w:ascii="Arial" w:cs="Arial" w:hAnsi="Arial"/>
          <w:sz w:val="22"/>
        </w:rPr>
        <w:t>为全量上线</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7月27日</w:t>
      </w:r>
    </w:p>
    <w:p>
      <w:pPr>
        <w:spacing w:before="120" w:after="120" w:line="288" w:lineRule="auto"/>
        <w:ind w:left="0"/>
      </w:pPr>
      <w:r>
        <w:object>
          <v:shape id="_x0000_i1027" style="width:414pt;height:203pt;mso-width-percent:0;mso-height-percent:0;mso-width-percent:0;mso-height-percent:0" type="#_x0000_t75" o:ole="">
            <v:imagedata r:id="rId15" o:title=""/>
          </v:shape>
          <o:OLEObject DrawAspect="Icon" ObjectID="_1718471221" ProgID="Excel.Sheet.12" ShapeID="_x0000_i1027" Type="Embed" r:id="rId1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9"/>
        </w:numPr>
        <w:spacing w:before="120" w:after="120" w:line="288" w:lineRule="auto"/>
        <w:ind w:left="0"/>
        <w:jc w:val="left"/>
      </w:pPr>
      <w:hyperlink r:id="rId16">
        <w:r>
          <w:rPr>
            <w:rFonts w:eastAsia="等线" w:ascii="Arial" w:cs="Arial" w:hAnsi="Arial"/>
            <w:color w:val="3370ff"/>
            <w:sz w:val="22"/>
          </w:rPr>
          <w:t>Bytefx预编译自测问题列表</w:t>
        </w:r>
      </w:hyperlink>
      <w:r>
        <w:rPr>
          <w:rFonts w:eastAsia="等线" w:ascii="Arial" w:cs="Arial" w:hAnsi="Arial"/>
          <w:sz w:val="22"/>
        </w:rPr>
        <w:t xml:space="preserve"> </w:t>
      </w:r>
    </w:p>
    <w:p>
      <w:pPr>
        <w:numPr>
          <w:numId w:val="20"/>
        </w:numPr>
        <w:spacing w:before="120" w:after="120" w:line="288" w:lineRule="auto"/>
        <w:ind w:left="0"/>
        <w:jc w:val="left"/>
      </w:pPr>
      <w:r>
        <w:rPr>
          <w:rFonts w:eastAsia="等线" w:ascii="Arial" w:cs="Arial" w:hAnsi="Arial"/>
          <w:sz w:val="22"/>
        </w:rPr>
        <w:t>联调</w:t>
      </w:r>
      <w:r>
        <w:rPr>
          <w:rFonts w:eastAsia="等线" w:ascii="Arial" w:cs="Arial" w:hAnsi="Arial"/>
          <w:sz w:val="22"/>
        </w:rPr>
        <w:t>链路太长，每一环出问题都会把联调进度卡住。这种紧急需求设计了一个这么长的联调链路，真是重大失误了。</w:t>
      </w:r>
    </w:p>
    <w:p>
      <w:pPr>
        <w:numPr>
          <w:numId w:val="21"/>
        </w:numPr>
        <w:spacing w:before="120" w:after="120" w:line="288" w:lineRule="auto"/>
        <w:ind w:left="453"/>
        <w:jc w:val="left"/>
      </w:pPr>
      <w:r>
        <w:rPr>
          <w:rFonts w:eastAsia="等线" w:ascii="Arial" w:cs="Arial" w:hAnsi="Arial"/>
          <w:sz w:val="22"/>
        </w:rPr>
        <w:t>构造fx</w:t>
      </w:r>
    </w:p>
    <w:p>
      <w:pPr>
        <w:numPr>
          <w:numId w:val="22"/>
        </w:numPr>
        <w:spacing w:before="120" w:after="120" w:line="288" w:lineRule="auto"/>
        <w:ind w:left="453"/>
        <w:jc w:val="left"/>
      </w:pPr>
      <w:r>
        <w:rPr>
          <w:rFonts w:eastAsia="等线" w:ascii="Arial" w:cs="Arial" w:hAnsi="Arial"/>
          <w:sz w:val="22"/>
        </w:rPr>
        <w:t>页面提交</w:t>
      </w:r>
    </w:p>
    <w:p>
      <w:pPr>
        <w:numPr>
          <w:numId w:val="23"/>
        </w:numPr>
        <w:spacing w:before="120" w:after="120" w:line="288" w:lineRule="auto"/>
        <w:ind w:left="453"/>
        <w:jc w:val="left"/>
      </w:pPr>
      <w:r>
        <w:rPr>
          <w:rFonts w:eastAsia="等线" w:ascii="Arial" w:cs="Arial" w:hAnsi="Arial"/>
          <w:sz w:val="22"/>
        </w:rPr>
        <w:t>应用发布</w:t>
      </w:r>
    </w:p>
    <w:p>
      <w:pPr>
        <w:numPr>
          <w:numId w:val="24"/>
        </w:numPr>
        <w:spacing w:before="120" w:after="120" w:line="288" w:lineRule="auto"/>
        <w:ind w:left="453"/>
        <w:jc w:val="left"/>
      </w:pPr>
      <w:r>
        <w:rPr>
          <w:rFonts w:eastAsia="等线" w:ascii="Arial" w:cs="Arial" w:hAnsi="Arial"/>
          <w:sz w:val="22"/>
        </w:rPr>
        <w:t>UIDL编译</w:t>
      </w:r>
    </w:p>
    <w:p>
      <w:pPr>
        <w:numPr>
          <w:numId w:val="25"/>
        </w:numPr>
        <w:spacing w:before="120" w:after="120" w:line="288" w:lineRule="auto"/>
        <w:ind w:left="453"/>
        <w:jc w:val="left"/>
      </w:pPr>
      <w:r>
        <w:rPr>
          <w:rFonts w:eastAsia="等线" w:ascii="Arial" w:cs="Arial" w:hAnsi="Arial"/>
          <w:sz w:val="22"/>
        </w:rPr>
        <w:t>访问线上环境页面</w:t>
      </w:r>
    </w:p>
    <w:p>
      <w:pPr>
        <w:numPr>
          <w:numId w:val="26"/>
        </w:numPr>
        <w:spacing w:before="120" w:after="120" w:line="288" w:lineRule="auto"/>
        <w:ind w:left="0"/>
        <w:jc w:val="left"/>
      </w:pPr>
      <w:r>
        <w:rPr>
          <w:rFonts w:eastAsia="等线" w:ascii="Arial" w:cs="Arial" w:hAnsi="Arial"/>
          <w:sz w:val="22"/>
        </w:rPr>
        <w:t>上午</w:t>
      </w:r>
      <w:r>
        <w:rPr>
          <w:rFonts w:eastAsia="等线" w:ascii="Arial" w:cs="Arial" w:hAnsi="Arial"/>
          <w:sz w:val="22"/>
        </w:rPr>
        <w:t>联调</w:t>
      </w:r>
      <w:r>
        <w:rPr>
          <w:rFonts w:eastAsia="等线" w:ascii="Arial" w:cs="Arial" w:hAnsi="Arial"/>
          <w:sz w:val="22"/>
        </w:rPr>
        <w:t>进度：</w:t>
      </w:r>
    </w:p>
    <w:p>
      <w:pPr>
        <w:numPr>
          <w:numId w:val="27"/>
        </w:numPr>
        <w:spacing w:before="120" w:after="120" w:line="288" w:lineRule="auto"/>
        <w:ind w:left="453"/>
        <w:jc w:val="left"/>
      </w:pPr>
      <w:r>
        <w:rPr>
          <w:rFonts w:eastAsia="等线" w:ascii="Arial" w:cs="Arial" w:hAnsi="Arial"/>
          <w:sz w:val="22"/>
        </w:rPr>
        <w:t>保存和编译的</w:t>
      </w:r>
      <w:r>
        <w:rPr>
          <w:rFonts w:eastAsia="等线" w:ascii="Arial" w:cs="Arial" w:hAnsi="Arial"/>
          <w:sz w:val="22"/>
        </w:rPr>
        <w:t>联调</w:t>
      </w:r>
      <w:r>
        <w:rPr>
          <w:rFonts w:eastAsia="等线" w:ascii="Arial" w:cs="Arial" w:hAnsi="Arial"/>
          <w:sz w:val="22"/>
        </w:rPr>
        <w:t>链路都已走通</w:t>
      </w:r>
    </w:p>
    <w:p>
      <w:pPr>
        <w:numPr>
          <w:numId w:val="28"/>
        </w:numPr>
        <w:spacing w:before="120" w:after="120" w:line="288" w:lineRule="auto"/>
        <w:ind w:left="453"/>
        <w:jc w:val="left"/>
      </w:pPr>
      <w:r>
        <w:rPr>
          <w:rFonts w:eastAsia="等线" w:ascii="Arial" w:cs="Arial" w:hAnsi="Arial"/>
          <w:sz w:val="22"/>
        </w:rPr>
        <w:t>运行链路出现问题，编译后静态值能加载，动态值全挂了</w:t>
      </w:r>
    </w:p>
    <w:p>
      <w:pPr>
        <w:numPr>
          <w:numId w:val="29"/>
        </w:numPr>
        <w:spacing w:before="120" w:after="120" w:line="288" w:lineRule="auto"/>
        <w:ind w:left="0"/>
        <w:jc w:val="left"/>
      </w:pPr>
      <w:r>
        <w:rPr>
          <w:rFonts w:eastAsia="等线" w:ascii="Arial" w:cs="Arial" w:hAnsi="Arial"/>
          <w:sz w:val="22"/>
        </w:rPr>
        <w:t>fx预编译重大风险未提前识别：fx编译和运行必须在同一个环境</w:t>
      </w:r>
    </w:p>
    <w:p>
      <w:pPr>
        <w:numPr>
          <w:numId w:val="30"/>
        </w:numPr>
        <w:spacing w:before="120" w:after="120" w:line="288" w:lineRule="auto"/>
        <w:ind w:left="453"/>
        <w:jc w:val="left"/>
      </w:pPr>
      <w:r>
        <w:rPr>
          <w:rFonts w:eastAsia="等线" w:ascii="Arial" w:cs="Arial" w:hAnsi="Arial"/>
          <w:b w:val="true"/>
          <w:sz w:val="22"/>
        </w:rPr>
        <w:t>会议 ID</w:t>
      </w:r>
      <w:r>
        <w:rPr>
          <w:rFonts w:eastAsia="等线" w:ascii="Arial" w:cs="Arial" w:hAnsi="Arial"/>
          <w:sz w:val="22"/>
        </w:rPr>
        <w:t>: 716 733 838</w:t>
      </w:r>
    </w:p>
    <w:p>
      <w:pPr>
        <w:numPr>
          <w:numId w:val="31"/>
        </w:numPr>
        <w:spacing w:before="120" w:after="120" w:line="288" w:lineRule="auto"/>
        <w:ind w:left="453"/>
        <w:jc w:val="left"/>
      </w:pPr>
      <w:r>
        <w:rPr>
          <w:rFonts w:eastAsia="等线" w:ascii="Arial" w:cs="Arial" w:hAnsi="Arial"/>
          <w:b w:val="true"/>
          <w:sz w:val="22"/>
        </w:rPr>
        <w:t>会议结论：</w:t>
      </w:r>
    </w:p>
    <w:p>
      <w:pPr>
        <w:numPr>
          <w:numId w:val="32"/>
        </w:numPr>
        <w:spacing w:before="120" w:after="120" w:line="288" w:lineRule="auto"/>
        <w:ind w:left="907"/>
        <w:jc w:val="left"/>
      </w:pPr>
      <w:r>
        <w:rPr>
          <w:rFonts w:eastAsia="等线" w:ascii="Arial" w:cs="Arial" w:hAnsi="Arial"/>
          <w:sz w:val="22"/>
        </w:rPr>
        <w:t>前端：按照原方案推进不变</w:t>
      </w:r>
    </w:p>
    <w:p>
      <w:pPr>
        <w:numPr>
          <w:numId w:val="33"/>
        </w:numPr>
        <w:spacing w:before="120" w:after="120" w:line="288" w:lineRule="auto"/>
        <w:ind w:left="907"/>
        <w:jc w:val="left"/>
      </w:pPr>
      <w:r>
        <w:rPr>
          <w:rFonts w:eastAsia="等线" w:ascii="Arial" w:cs="Arial" w:hAnsi="Arial"/>
          <w:sz w:val="22"/>
        </w:rPr>
        <w:t>后端：fx编译信息去除对租户ID的依赖</w:t>
      </w:r>
    </w:p>
    <w:p>
      <w:pPr>
        <w:numPr>
          <w:numId w:val="34"/>
        </w:numPr>
        <w:spacing w:before="120" w:after="120" w:line="288" w:lineRule="auto"/>
        <w:ind w:left="453"/>
        <w:jc w:val="left"/>
      </w:pPr>
      <w:r>
        <w:rPr>
          <w:rFonts w:eastAsia="等线" w:ascii="Arial" w:cs="Arial" w:hAnsi="Arial"/>
          <w:b w:val="true"/>
          <w:sz w:val="22"/>
        </w:rPr>
        <w:t>为什么有这次讨论：</w:t>
      </w:r>
    </w:p>
    <w:p>
      <w:pPr>
        <w:spacing w:before="120" w:after="120" w:line="288" w:lineRule="auto"/>
        <w:ind w:left="453" w:firstLine="420"/>
        <w:jc w:val="left"/>
      </w:pPr>
      <w:r>
        <w:rPr>
          <w:rFonts w:eastAsia="等线" w:ascii="Arial" w:cs="Arial" w:hAnsi="Arial"/>
          <w:sz w:val="22"/>
        </w:rPr>
        <w:t>今天下午</w:t>
      </w:r>
      <w:r>
        <w:rPr>
          <w:rFonts w:eastAsia="等线" w:ascii="Arial" w:cs="Arial" w:hAnsi="Arial"/>
          <w:sz w:val="22"/>
        </w:rPr>
        <w:t>联调</w:t>
      </w:r>
      <w:r>
        <w:rPr>
          <w:rFonts w:eastAsia="等线" w:ascii="Arial" w:cs="Arial" w:hAnsi="Arial"/>
          <w:sz w:val="22"/>
        </w:rPr>
        <w:t>过程中发现预编译之后fx的动态值无法加载，排查发现fx编译后的</w:t>
      </w:r>
      <w:r>
        <w:rPr>
          <w:rFonts w:eastAsia="等线" w:ascii="Arial" w:cs="Arial" w:hAnsi="Arial"/>
          <w:sz w:val="22"/>
        </w:rPr>
        <w:t>CDN</w:t>
      </w:r>
      <w:r>
        <w:rPr>
          <w:rFonts w:eastAsia="等线" w:ascii="Arial" w:cs="Arial" w:hAnsi="Arial"/>
          <w:sz w:val="22"/>
        </w:rPr>
        <w:t>直接依赖租户ID，由于这个特性，</w:t>
      </w:r>
      <w:r>
        <w:rPr>
          <w:rFonts w:eastAsia="等线" w:ascii="Arial" w:cs="Arial" w:hAnsi="Arial"/>
          <w:color w:val="3370ff"/>
          <w:sz w:val="22"/>
        </w:rPr>
        <w:t>@吴廷佳</w:t>
      </w:r>
      <w:r>
        <w:rPr>
          <w:rFonts w:eastAsia="等线" w:ascii="Arial" w:cs="Arial" w:hAnsi="Arial"/>
          <w:sz w:val="22"/>
        </w:rPr>
        <w:t xml:space="preserve"> 反馈fx编译和运行只能在同一个环境进行，按照目前的方案无法满足这一条件。也因此有了两个疑虑：</w:t>
      </w:r>
    </w:p>
    <w:p>
      <w:pPr>
        <w:numPr>
          <w:numId w:val="35"/>
        </w:numPr>
        <w:spacing w:before="120" w:after="120" w:line="288" w:lineRule="auto"/>
        <w:ind w:left="907"/>
        <w:jc w:val="left"/>
      </w:pPr>
      <w:r>
        <w:rPr>
          <w:rFonts w:eastAsia="等线" w:ascii="Arial" w:cs="Arial" w:hAnsi="Arial"/>
          <w:sz w:val="22"/>
        </w:rPr>
        <w:t>fx在页面提交时编译而不在页面发布时编译，公示deps依赖的</w:t>
      </w:r>
      <w:r>
        <w:rPr>
          <w:rFonts w:eastAsia="等线" w:ascii="Arial" w:cs="Arial" w:hAnsi="Arial"/>
          <w:sz w:val="22"/>
        </w:rPr>
        <w:t>元数据</w:t>
      </w:r>
      <w:r>
        <w:rPr>
          <w:rFonts w:eastAsia="等线" w:ascii="Arial" w:cs="Arial" w:hAnsi="Arial"/>
          <w:sz w:val="22"/>
        </w:rPr>
        <w:t>变更了怎么办？</w:t>
      </w:r>
    </w:p>
    <w:p>
      <w:pPr>
        <w:numPr>
          <w:numId w:val="36"/>
        </w:numPr>
        <w:spacing w:before="120" w:after="120" w:line="288" w:lineRule="auto"/>
        <w:ind w:left="907"/>
        <w:jc w:val="left"/>
      </w:pPr>
      <w:r>
        <w:rPr>
          <w:rFonts w:eastAsia="等线" w:ascii="Arial" w:cs="Arial" w:hAnsi="Arial"/>
          <w:sz w:val="22"/>
        </w:rPr>
        <w:t>fx编译信息去除对租户id的信息会不会有安全风险？</w:t>
      </w:r>
    </w:p>
    <w:p>
      <w:pPr>
        <w:spacing w:before="120" w:after="120" w:line="288" w:lineRule="auto"/>
        <w:ind w:left="453" w:firstLine="420"/>
        <w:jc w:val="left"/>
      </w:pPr>
      <w:r>
        <w:rPr>
          <w:rFonts w:eastAsia="等线" w:ascii="Arial" w:cs="Arial" w:hAnsi="Arial"/>
          <w:sz w:val="22"/>
        </w:rPr>
        <w:t>对于第一个问题的结论是，</w:t>
      </w:r>
      <w:r>
        <w:rPr>
          <w:rFonts w:eastAsia="等线" w:ascii="Arial" w:cs="Arial" w:hAnsi="Arial"/>
          <w:sz w:val="22"/>
        </w:rPr>
        <w:t>元数据</w:t>
      </w:r>
      <w:r>
        <w:rPr>
          <w:rFonts w:eastAsia="等线" w:ascii="Arial" w:cs="Arial" w:hAnsi="Arial"/>
          <w:sz w:val="22"/>
        </w:rPr>
        <w:t>有ref约束不能随意删改。</w:t>
      </w:r>
    </w:p>
    <w:p>
      <w:pPr>
        <w:spacing w:before="120" w:after="120" w:line="288" w:lineRule="auto"/>
        <w:ind w:left="453" w:firstLine="420"/>
        <w:jc w:val="left"/>
      </w:pPr>
      <w:r>
        <w:rPr>
          <w:rFonts w:eastAsia="等线" w:ascii="Arial" w:cs="Arial" w:hAnsi="Arial"/>
          <w:sz w:val="22"/>
        </w:rPr>
        <w:t>第二个问题经过讨论，无论是链接安装还是多环境发布，fx编译后公式都只是静态数据不包含动态用户数据，不存在安全问题。</w:t>
      </w:r>
    </w:p>
    <w:p>
      <w:pPr>
        <w:numPr>
          <w:numId w:val="37"/>
        </w:numPr>
        <w:spacing w:before="120" w:after="120" w:line="288" w:lineRule="auto"/>
        <w:ind w:left="453"/>
        <w:jc w:val="left"/>
      </w:pPr>
      <w:r>
        <w:rPr>
          <w:rFonts w:eastAsia="等线" w:ascii="Arial" w:cs="Arial" w:hAnsi="Arial"/>
          <w:b w:val="true"/>
          <w:sz w:val="22"/>
        </w:rPr>
        <w:t>后续TODO：</w:t>
      </w:r>
    </w:p>
    <w:p>
      <w:pPr>
        <w:spacing w:before="120" w:after="120" w:line="288" w:lineRule="auto"/>
        <w:ind w:left="453" w:firstLine="420"/>
        <w:jc w:val="left"/>
      </w:pPr>
      <w:r>
        <w:rPr>
          <w:rFonts w:eastAsia="等线" w:ascii="Arial" w:cs="Arial" w:hAnsi="Arial"/>
          <w:sz w:val="22"/>
        </w:rPr>
        <w:t>需要</w:t>
      </w:r>
      <w:r>
        <w:rPr>
          <w:rFonts w:eastAsia="等线" w:ascii="Arial" w:cs="Arial" w:hAnsi="Arial"/>
          <w:color w:val="3370ff"/>
          <w:sz w:val="22"/>
        </w:rPr>
        <w:t>@吴廷佳</w:t>
      </w:r>
      <w:r>
        <w:rPr>
          <w:rFonts w:eastAsia="等线" w:ascii="Arial" w:cs="Arial" w:hAnsi="Arial"/>
          <w:sz w:val="22"/>
        </w:rPr>
        <w:t xml:space="preserve"> 确认去除对租户ID依赖的修复时间，多出的工作量会不会对原定731前合入831班车的目标产生风险</w:t>
      </w:r>
    </w:p>
    <w:p>
      <w:pPr>
        <w:pStyle w:val="2"/>
        <w:spacing w:before="320" w:after="120" w:line="288" w:lineRule="auto"/>
        <w:ind w:left="0"/>
        <w:jc w:val="left"/>
        <w:outlineLvl w:val="1"/>
      </w:pPr>
      <w:r>
        <w:rPr>
          <w:rFonts w:eastAsia="等线" w:ascii="Arial" w:cs="Arial" w:hAnsi="Arial"/>
          <w:b w:val="true"/>
          <w:sz w:val="32"/>
        </w:rPr>
        <w:t>明日计划</w:t>
      </w:r>
    </w:p>
    <w:p>
      <w:pPr>
        <w:numPr>
          <w:numId w:val="38"/>
        </w:numPr>
        <w:spacing w:before="120" w:after="120" w:line="288" w:lineRule="auto"/>
        <w:ind w:left="0"/>
        <w:jc w:val="left"/>
      </w:pPr>
      <w:r>
        <w:rPr>
          <w:rFonts w:eastAsia="等线" w:ascii="Arial" w:cs="Arial" w:hAnsi="Arial"/>
          <w:sz w:val="22"/>
        </w:rPr>
        <w:t>fx预编译问题自测</w:t>
      </w:r>
    </w:p>
    <w:p>
      <w:pPr>
        <w:numPr>
          <w:numId w:val="39"/>
        </w:numPr>
        <w:spacing w:before="120" w:after="120" w:line="288" w:lineRule="auto"/>
        <w:ind w:left="0"/>
        <w:jc w:val="left"/>
      </w:pPr>
      <w:r>
        <w:rPr>
          <w:rFonts w:eastAsia="等线" w:ascii="Arial" w:cs="Arial" w:hAnsi="Arial"/>
          <w:sz w:val="22"/>
        </w:rPr>
        <w:t>修复fx复制id问题</w:t>
      </w:r>
    </w:p>
    <w:p>
      <w:pPr>
        <w:numPr>
          <w:numId w:val="40"/>
        </w:numPr>
        <w:spacing w:before="120" w:after="120" w:line="288" w:lineRule="auto"/>
        <w:ind w:left="0"/>
        <w:jc w:val="left"/>
      </w:pPr>
      <w:r>
        <w:rPr>
          <w:rFonts w:eastAsia="等线" w:ascii="Arial" w:cs="Arial" w:hAnsi="Arial"/>
          <w:sz w:val="22"/>
        </w:rPr>
        <w:t>草稿提交中文案修改</w:t>
      </w:r>
    </w:p>
    <w:p>
      <w:pPr>
        <w:numPr>
          <w:numId w:val="41"/>
        </w:numPr>
        <w:spacing w:before="120" w:after="120" w:line="288" w:lineRule="auto"/>
        <w:ind w:left="0"/>
        <w:jc w:val="left"/>
      </w:pPr>
      <w:r>
        <w:rPr>
          <w:rFonts w:eastAsia="等线" w:ascii="Arial" w:cs="Arial" w:hAnsi="Arial"/>
          <w:sz w:val="22"/>
        </w:rPr>
        <w:t>测一下链接安装场景</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7月26日</w:t>
      </w:r>
    </w:p>
    <w:p>
      <w:pPr>
        <w:spacing w:before="120" w:after="120" w:line="288" w:lineRule="auto"/>
        <w:ind w:left="0"/>
      </w:pPr>
      <w:r>
        <w:object>
          <v:shape id="_x0000_i1028" style="width:414pt;height:203pt;mso-width-percent:0;mso-height-percent:0;mso-width-percent:0;mso-height-percent:0" type="#_x0000_t75" o:ole="">
            <v:imagedata r:id="rId18" o:title=""/>
          </v:shape>
          <o:OLEObject DrawAspect="Icon" ObjectID="_1718471222" ProgID="Excel.Sheet.12" ShapeID="_x0000_i1028" Type="Embed" r:id="rId1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2"/>
        </w:numPr>
        <w:spacing w:before="120" w:after="120" w:line="288" w:lineRule="auto"/>
        <w:ind w:left="0"/>
        <w:jc w:val="left"/>
      </w:pPr>
      <w:r>
        <w:rPr>
          <w:rFonts w:eastAsia="等线" w:ascii="Arial" w:cs="Arial" w:hAnsi="Arial"/>
          <w:sz w:val="22"/>
        </w:rPr>
        <w:t xml:space="preserve">今天把fxID生成规则从 </w:t>
      </w:r>
      <w:r>
        <w:rPr>
          <w:rFonts w:eastAsia="Consolas" w:ascii="Consolas" w:cs="Consolas" w:hAnsi="Consolas"/>
          <w:sz w:val="22"/>
          <w:shd w:fill="EFF0F1"/>
        </w:rPr>
        <w:t>uuid</w:t>
      </w:r>
      <w:r>
        <w:rPr>
          <w:rFonts w:eastAsia="等线" w:ascii="Arial" w:cs="Arial" w:hAnsi="Arial"/>
          <w:sz w:val="22"/>
        </w:rPr>
        <w:t xml:space="preserve"> 换成 </w:t>
      </w:r>
      <w:r>
        <w:rPr>
          <w:rFonts w:eastAsia="Consolas" w:ascii="Consolas" w:cs="Consolas" w:hAnsi="Consolas"/>
          <w:sz w:val="22"/>
          <w:shd w:fill="EFF0F1"/>
        </w:rPr>
        <w:t>lodash.uniqueId</w:t>
      </w:r>
      <w:r>
        <w:rPr>
          <w:rFonts w:eastAsia="等线" w:ascii="Arial" w:cs="Arial" w:hAnsi="Arial"/>
          <w:sz w:val="22"/>
        </w:rPr>
        <w:t>，这里可能有隐患</w:t>
      </w:r>
    </w:p>
    <w:p>
      <w:pPr>
        <w:numPr>
          <w:numId w:val="43"/>
        </w:numPr>
        <w:spacing w:before="120" w:after="120" w:line="288" w:lineRule="auto"/>
        <w:ind w:left="0"/>
        <w:jc w:val="left"/>
      </w:pPr>
      <w:r>
        <w:rPr>
          <w:rFonts w:eastAsia="等线" w:ascii="Arial" w:cs="Arial" w:hAnsi="Arial"/>
          <w:sz w:val="22"/>
        </w:rPr>
        <w:t>遇到阻塞性问题，应用发布失败</w:t>
      </w:r>
    </w:p>
    <w:p>
      <w:pPr>
        <w:pStyle w:val="2"/>
        <w:spacing w:before="320" w:after="120" w:line="288" w:lineRule="auto"/>
        <w:ind w:left="0"/>
        <w:jc w:val="left"/>
        <w:outlineLvl w:val="1"/>
      </w:pPr>
      <w:r>
        <w:rPr>
          <w:rFonts w:eastAsia="等线" w:ascii="Arial" w:cs="Arial" w:hAnsi="Arial"/>
          <w:b w:val="true"/>
          <w:sz w:val="32"/>
        </w:rPr>
        <w:t>明日计划</w:t>
      </w:r>
    </w:p>
    <w:p>
      <w:pPr>
        <w:numPr>
          <w:numId w:val="44"/>
        </w:numPr>
        <w:spacing w:before="120" w:after="120" w:line="288" w:lineRule="auto"/>
        <w:ind w:left="0"/>
        <w:jc w:val="left"/>
      </w:pPr>
      <w:r>
        <w:rPr>
          <w:rFonts w:eastAsia="等线" w:ascii="Arial" w:cs="Arial" w:hAnsi="Arial"/>
          <w:sz w:val="22"/>
        </w:rPr>
        <w:t>确认uidl编译跑通</w:t>
      </w:r>
    </w:p>
    <w:p>
      <w:pPr>
        <w:numPr>
          <w:numId w:val="45"/>
        </w:numPr>
        <w:spacing w:before="120" w:after="120" w:line="288" w:lineRule="auto"/>
        <w:ind w:left="0"/>
        <w:jc w:val="left"/>
      </w:pPr>
      <w:r>
        <w:rPr>
          <w:rFonts w:eastAsia="等线" w:ascii="Arial" w:cs="Arial" w:hAnsi="Arial"/>
          <w:sz w:val="22"/>
        </w:rPr>
        <w:t>fx</w:t>
      </w:r>
      <w:r>
        <w:rPr>
          <w:rFonts w:eastAsia="等线" w:ascii="Arial" w:cs="Arial" w:hAnsi="Arial"/>
          <w:sz w:val="22"/>
        </w:rPr>
        <w:t>联调</w:t>
      </w:r>
      <w:r>
        <w:rPr>
          <w:rFonts w:eastAsia="等线" w:ascii="Arial" w:cs="Arial" w:hAnsi="Arial"/>
          <w:sz w:val="22"/>
        </w:rPr>
        <w:t>自测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7月25日</w:t>
      </w:r>
    </w:p>
    <w:p>
      <w:pPr>
        <w:spacing w:before="120" w:after="120" w:line="288" w:lineRule="auto"/>
        <w:ind w:left="0"/>
      </w:pPr>
      <w:r>
        <w:object>
          <v:shape id="_x0000_i1029" style="width:414pt;height:225pt;mso-width-percent:0;mso-height-percent:0;mso-width-percent:0;mso-height-percent:0" type="#_x0000_t75" o:ole="">
            <v:imagedata r:id="rId20" o:title=""/>
          </v:shape>
          <o:OLEObject DrawAspect="Icon" ObjectID="_1718471223" ProgID="Excel.Sheet.12" ShapeID="_x0000_i1029" Type="Embed" r:id="rId1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46"/>
        </w:numPr>
        <w:spacing w:before="120" w:after="120" w:line="288" w:lineRule="auto"/>
        <w:ind w:left="0"/>
        <w:jc w:val="left"/>
      </w:pPr>
      <w:hyperlink r:id="rId21">
        <w:r>
          <w:rPr>
            <w:rFonts w:eastAsia="等线" w:ascii="Arial" w:cs="Arial" w:hAnsi="Arial"/>
            <w:color w:val="3370ff"/>
            <w:sz w:val="22"/>
          </w:rPr>
          <w:t>Bytefx在Builder运行时的编译性能优化</w:t>
        </w:r>
      </w:hyperlink>
      <w:r>
        <w:rPr>
          <w:rFonts w:eastAsia="等线" w:ascii="Arial" w:cs="Arial" w:hAnsi="Arial"/>
          <w:sz w:val="22"/>
        </w:rPr>
        <w:t xml:space="preserve"> </w:t>
      </w:r>
    </w:p>
    <w:p>
      <w:pPr>
        <w:numPr>
          <w:numId w:val="47"/>
        </w:numPr>
        <w:spacing w:before="120" w:after="120" w:line="288" w:lineRule="auto"/>
        <w:ind w:left="0"/>
        <w:jc w:val="left"/>
      </w:pPr>
      <w:r>
        <w:rPr>
          <w:rFonts w:eastAsia="等线" w:ascii="Arial" w:cs="Arial" w:hAnsi="Arial"/>
          <w:sz w:val="22"/>
        </w:rPr>
        <w:t>fx预编译风险：</w:t>
      </w:r>
    </w:p>
    <w:p>
      <w:pPr>
        <w:numPr>
          <w:numId w:val="48"/>
        </w:numPr>
        <w:spacing w:before="120" w:after="120" w:line="288" w:lineRule="auto"/>
        <w:ind w:left="453"/>
        <w:jc w:val="left"/>
      </w:pPr>
      <w:r>
        <w:rPr>
          <w:rFonts w:eastAsia="等线" w:ascii="Arial" w:cs="Arial" w:hAnsi="Arial"/>
          <w:sz w:val="22"/>
        </w:rPr>
        <w:t>cdn</w:t>
      </w:r>
      <w:r>
        <w:rPr>
          <w:rFonts w:eastAsia="等线" w:ascii="Arial" w:cs="Arial" w:hAnsi="Arial"/>
          <w:sz w:val="22"/>
        </w:rPr>
        <w:t>链接会过期。解法：过期时间设置十年</w:t>
      </w:r>
    </w:p>
    <w:p>
      <w:pPr>
        <w:numPr>
          <w:numId w:val="49"/>
        </w:numPr>
        <w:spacing w:before="120" w:after="120" w:line="288" w:lineRule="auto"/>
        <w:ind w:left="453"/>
        <w:jc w:val="left"/>
      </w:pPr>
      <w:r>
        <w:rPr>
          <w:rFonts w:eastAsia="等线" w:ascii="Arial" w:cs="Arial" w:hAnsi="Arial"/>
          <w:sz w:val="22"/>
        </w:rPr>
        <w:t>fx client只在运行时存在，并且依赖运行时</w:t>
      </w:r>
      <w:r>
        <w:rPr>
          <w:rFonts w:eastAsia="等线" w:ascii="Arial" w:cs="Arial" w:hAnsi="Arial"/>
          <w:sz w:val="22"/>
        </w:rPr>
        <w:t>env</w:t>
      </w:r>
      <w:r>
        <w:rPr>
          <w:rFonts w:eastAsia="等线" w:ascii="Arial" w:cs="Arial" w:hAnsi="Arial"/>
          <w:sz w:val="22"/>
        </w:rPr>
        <w:t>。解法：在设计器再实例化一份fx client并注入运行时env</w:t>
      </w:r>
    </w:p>
    <w:p>
      <w:pPr>
        <w:numPr>
          <w:numId w:val="50"/>
        </w:numPr>
        <w:spacing w:before="120" w:after="120" w:line="288" w:lineRule="auto"/>
        <w:ind w:left="0"/>
        <w:jc w:val="left"/>
      </w:pPr>
      <w:r>
        <w:rPr>
          <w:rFonts w:eastAsia="等线" w:ascii="Arial" w:cs="Arial" w:hAnsi="Arial"/>
          <w:sz w:val="22"/>
        </w:rPr>
        <w:t>目前保存链路基本调通，比预期快一点</w:t>
      </w:r>
    </w:p>
    <w:p>
      <w:pPr>
        <w:pStyle w:val="2"/>
        <w:spacing w:before="320" w:after="120" w:line="288" w:lineRule="auto"/>
        <w:ind w:left="0"/>
        <w:jc w:val="left"/>
        <w:outlineLvl w:val="1"/>
      </w:pPr>
      <w:r>
        <w:rPr>
          <w:rFonts w:eastAsia="等线" w:ascii="Arial" w:cs="Arial" w:hAnsi="Arial"/>
          <w:b w:val="true"/>
          <w:sz w:val="32"/>
        </w:rPr>
        <w:t>明日计划</w:t>
      </w:r>
    </w:p>
    <w:p>
      <w:pPr>
        <w:numPr>
          <w:numId w:val="51"/>
        </w:numPr>
        <w:spacing w:before="120" w:after="120" w:line="288" w:lineRule="auto"/>
        <w:ind w:left="0"/>
        <w:jc w:val="left"/>
      </w:pPr>
      <w:r>
        <w:rPr>
          <w:rFonts w:eastAsia="等线" w:ascii="Arial" w:cs="Arial" w:hAnsi="Arial"/>
          <w:sz w:val="22"/>
        </w:rPr>
        <w:t>将耦合在基座的</w:t>
      </w:r>
      <w:r>
        <w:rPr>
          <w:rFonts w:eastAsia="等线" w:ascii="Arial" w:cs="Arial" w:hAnsi="Arial"/>
          <w:sz w:val="22"/>
        </w:rPr>
        <w:t>bytefx</w:t>
      </w:r>
      <w:r>
        <w:rPr>
          <w:rFonts w:eastAsia="等线" w:ascii="Arial" w:cs="Arial" w:hAnsi="Arial"/>
          <w:sz w:val="22"/>
        </w:rPr>
        <w:t>预编译代码抽离到生命周期插件</w:t>
      </w:r>
    </w:p>
    <w:p>
      <w:pPr>
        <w:numPr>
          <w:numId w:val="52"/>
        </w:numPr>
        <w:spacing w:before="120" w:after="120" w:line="288" w:lineRule="auto"/>
        <w:ind w:left="0"/>
        <w:jc w:val="left"/>
      </w:pPr>
      <w:r>
        <w:rPr>
          <w:rFonts w:eastAsia="等线" w:ascii="Arial" w:cs="Arial" w:hAnsi="Arial"/>
          <w:sz w:val="22"/>
        </w:rPr>
        <w:t>提交数据一致性保证</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7月24日</w:t>
      </w:r>
    </w:p>
    <w:p>
      <w:pPr>
        <w:spacing w:before="120" w:after="120" w:line="288" w:lineRule="auto"/>
        <w:ind w:left="0"/>
      </w:pPr>
      <w:r>
        <w:object>
          <v:shape id="_x0000_i1030" style="width:414pt;height:240pt;mso-width-percent:0;mso-height-percent:0;mso-width-percent:0;mso-height-percent:0" type="#_x0000_t75" o:ole="">
            <v:imagedata r:id="rId23" o:title=""/>
          </v:shape>
          <o:OLEObject DrawAspect="Icon" ObjectID="_1718471224" ProgID="Excel.Sheet.12" ShapeID="_x0000_i1030" Type="Embed" r:id="rId2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3"/>
        </w:numPr>
        <w:spacing w:before="120" w:after="120" w:line="288" w:lineRule="auto"/>
        <w:ind w:left="0"/>
        <w:jc w:val="left"/>
      </w:pPr>
      <w:r>
        <w:rPr>
          <w:rFonts w:eastAsia="等线" w:ascii="Arial" w:cs="Arial" w:hAnsi="Arial"/>
          <w:sz w:val="22"/>
        </w:rPr>
        <w:t xml:space="preserve">权限2.0在Builder的升级，按照我提供的Ref提取condition后端直接rule </w:t>
      </w:r>
      <w:r>
        <w:rPr>
          <w:rFonts w:eastAsia="等线" w:ascii="Arial" w:cs="Arial" w:hAnsi="Arial"/>
          <w:sz w:val="22"/>
        </w:rPr>
        <w:t>sdk</w:t>
      </w:r>
      <w:r>
        <w:rPr>
          <w:rFonts w:eastAsia="等线" w:ascii="Arial" w:cs="Arial" w:hAnsi="Arial"/>
          <w:sz w:val="22"/>
        </w:rPr>
        <w:t>处理的方案是有缺陷的</w:t>
      </w:r>
    </w:p>
    <w:p>
      <w:pPr>
        <w:numPr>
          <w:numId w:val="54"/>
        </w:numPr>
        <w:spacing w:before="120" w:after="120" w:line="288" w:lineRule="auto"/>
        <w:ind w:left="453"/>
        <w:jc w:val="left"/>
      </w:pPr>
      <w:r>
        <w:rPr>
          <w:rFonts w:eastAsia="等线" w:ascii="Arial" w:cs="Arial" w:hAnsi="Arial"/>
          <w:sz w:val="22"/>
        </w:rPr>
        <w:t>没法处理历史数据</w:t>
      </w:r>
    </w:p>
    <w:p>
      <w:pPr>
        <w:numPr>
          <w:numId w:val="55"/>
        </w:numPr>
        <w:spacing w:before="120" w:after="120" w:line="288" w:lineRule="auto"/>
        <w:ind w:left="453"/>
        <w:jc w:val="left"/>
      </w:pPr>
      <w:r>
        <w:rPr>
          <w:rFonts w:eastAsia="等线" w:ascii="Arial" w:cs="Arial" w:hAnsi="Arial"/>
          <w:sz w:val="22"/>
        </w:rPr>
        <w:t>没法在UIDL插入一段原本就不存在的condition（权限2.0迁移有这个场景）</w:t>
      </w:r>
    </w:p>
    <w:p>
      <w:pPr>
        <w:spacing w:before="120" w:after="120" w:line="288" w:lineRule="auto"/>
        <w:ind w:left="453"/>
        <w:jc w:val="left"/>
      </w:pPr>
      <w:r>
        <w:rPr>
          <w:rFonts w:eastAsia="等线" w:ascii="Arial" w:cs="Arial" w:hAnsi="Arial"/>
          <w:sz w:val="22"/>
        </w:rPr>
        <w:t>所以还是fallback到之前</w:t>
      </w:r>
      <w:r>
        <w:rPr>
          <w:rFonts w:eastAsia="等线" w:ascii="Arial" w:cs="Arial" w:hAnsi="Arial"/>
          <w:color w:val="3370ff"/>
          <w:sz w:val="22"/>
        </w:rPr>
        <w:t>@张帅</w:t>
      </w:r>
      <w:r>
        <w:rPr>
          <w:rFonts w:eastAsia="等线" w:ascii="Arial" w:cs="Arial" w:hAnsi="Arial"/>
          <w:sz w:val="22"/>
        </w:rPr>
        <w:t>和</w:t>
      </w:r>
      <w:r>
        <w:rPr>
          <w:rFonts w:eastAsia="等线" w:ascii="Arial" w:cs="Arial" w:hAnsi="Arial"/>
          <w:color w:val="3370ff"/>
          <w:sz w:val="22"/>
        </w:rPr>
        <w:t>@李有为</w:t>
      </w:r>
      <w:r>
        <w:rPr>
          <w:rFonts w:eastAsia="等线" w:ascii="Arial" w:cs="Arial" w:hAnsi="Arial"/>
          <w:sz w:val="22"/>
        </w:rPr>
        <w:t xml:space="preserve"> 定的node服务方案</w:t>
      </w:r>
    </w:p>
    <w:p>
      <w:pPr>
        <w:numPr>
          <w:numId w:val="56"/>
        </w:numPr>
        <w:spacing w:before="120" w:after="120" w:line="288" w:lineRule="auto"/>
        <w:ind w:left="0"/>
        <w:jc w:val="left"/>
      </w:pPr>
      <w:r>
        <w:rPr>
          <w:rFonts w:eastAsia="等线" w:ascii="Arial" w:cs="Arial" w:hAnsi="Arial"/>
          <w:sz w:val="22"/>
        </w:rPr>
        <w:t>感觉最近做的事很杂，和</w:t>
      </w:r>
      <w:r>
        <w:rPr>
          <w:rFonts w:eastAsia="等线" w:ascii="Arial" w:cs="Arial" w:hAnsi="Arial"/>
          <w:color w:val="3370ff"/>
          <w:sz w:val="22"/>
        </w:rPr>
        <w:t>@陈辰</w:t>
      </w:r>
      <w:r>
        <w:rPr>
          <w:rFonts w:eastAsia="等线" w:ascii="Arial" w:cs="Arial" w:hAnsi="Arial"/>
          <w:sz w:val="22"/>
        </w:rPr>
        <w:t>聊了下结论是：可以不用太在意是做长线还短线的事，一切以</w:t>
      </w:r>
      <w:r>
        <w:rPr>
          <w:rFonts w:eastAsia="等线" w:ascii="Arial" w:cs="Arial" w:hAnsi="Arial"/>
          <w:sz w:val="22"/>
        </w:rPr>
        <w:t>GTM</w:t>
      </w:r>
      <w:r>
        <w:rPr>
          <w:rFonts w:eastAsia="等线" w:ascii="Arial" w:cs="Arial" w:hAnsi="Arial"/>
          <w:sz w:val="22"/>
        </w:rPr>
        <w:t>为准</w:t>
      </w:r>
    </w:p>
    <w:p>
      <w:pPr>
        <w:pStyle w:val="2"/>
        <w:spacing w:before="320" w:after="120" w:line="288" w:lineRule="auto"/>
        <w:ind w:left="0"/>
        <w:jc w:val="left"/>
        <w:outlineLvl w:val="1"/>
      </w:pPr>
      <w:r>
        <w:rPr>
          <w:rFonts w:eastAsia="等线" w:ascii="Arial" w:cs="Arial" w:hAnsi="Arial"/>
          <w:b w:val="true"/>
          <w:sz w:val="32"/>
        </w:rPr>
        <w:t>明日计划</w:t>
      </w:r>
    </w:p>
    <w:p>
      <w:pPr>
        <w:numPr>
          <w:numId w:val="57"/>
        </w:numPr>
        <w:spacing w:before="120" w:after="120" w:line="288" w:lineRule="auto"/>
        <w:ind w:left="0"/>
        <w:jc w:val="left"/>
      </w:pPr>
      <w:r>
        <w:rPr>
          <w:rFonts w:eastAsia="等线" w:ascii="Arial" w:cs="Arial" w:hAnsi="Arial"/>
          <w:sz w:val="22"/>
        </w:rPr>
        <w:t>fx预编译保存链路部分</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7月21日</w:t>
      </w:r>
    </w:p>
    <w:p>
      <w:pPr>
        <w:spacing w:before="120" w:after="120" w:line="288" w:lineRule="auto"/>
        <w:ind w:left="0"/>
      </w:pPr>
      <w:r>
        <w:object>
          <v:shape id="_x0000_i1031" style="width:414pt;height:160pt;mso-width-percent:0;mso-height-percent:0;mso-width-percent:0;mso-height-percent:0" type="#_x0000_t75" o:ole="">
            <v:imagedata r:id="rId25" o:title=""/>
          </v:shape>
          <o:OLEObject DrawAspect="Icon" ObjectID="_1718471225" ProgID="Excel.Sheet.12" ShapeID="_x0000_i1031" Type="Embed" r:id="rId24"/>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58"/>
        </w:numPr>
        <w:spacing w:before="120" w:after="120" w:line="288" w:lineRule="auto"/>
        <w:ind w:left="0"/>
        <w:jc w:val="left"/>
      </w:pPr>
      <w:r>
        <w:rPr>
          <w:rFonts w:eastAsia="等线" w:ascii="Arial" w:cs="Arial" w:hAnsi="Arial"/>
          <w:sz w:val="22"/>
        </w:rPr>
        <w:t>Bytefx</w:t>
      </w:r>
      <w:r>
        <w:rPr>
          <w:rFonts w:eastAsia="等线" w:ascii="Arial" w:cs="Arial" w:hAnsi="Arial"/>
          <w:sz w:val="22"/>
        </w:rPr>
        <w:t>在Builder运行时的编译性能优化</w:t>
      </w:r>
      <w:r>
        <w:rPr>
          <w:rFonts w:eastAsia="等线" w:ascii="Arial" w:cs="Arial" w:hAnsi="Arial"/>
          <w:sz w:val="22"/>
        </w:rPr>
        <w:t>P0</w:t>
      </w:r>
      <w:r>
        <w:rPr>
          <w:rFonts w:eastAsia="等线" w:ascii="Arial" w:cs="Arial" w:hAnsi="Arial"/>
          <w:sz w:val="22"/>
        </w:rPr>
        <w:t>（7.31前最高优先级）</w:t>
      </w:r>
    </w:p>
    <w:p>
      <w:pPr>
        <w:numPr>
          <w:numId w:val="59"/>
        </w:numPr>
        <w:spacing w:before="120" w:after="120" w:line="288" w:lineRule="auto"/>
        <w:ind w:left="453"/>
        <w:jc w:val="left"/>
      </w:pPr>
      <w:r>
        <w:rPr>
          <w:rFonts w:eastAsia="等线" w:ascii="Arial" w:cs="Arial" w:hAnsi="Arial"/>
          <w:sz w:val="22"/>
        </w:rPr>
        <w:t>节奏：</w:t>
      </w:r>
    </w:p>
    <w:p>
      <w:pPr>
        <w:numPr>
          <w:numId w:val="60"/>
        </w:numPr>
        <w:spacing w:before="120" w:after="120" w:line="288" w:lineRule="auto"/>
        <w:ind w:left="907"/>
        <w:jc w:val="left"/>
      </w:pPr>
      <w:r>
        <w:rPr>
          <w:rFonts w:eastAsia="等线" w:ascii="Arial" w:cs="Arial" w:hAnsi="Arial"/>
          <w:sz w:val="22"/>
        </w:rPr>
        <w:t>7.24-7.26 高优投入开发</w:t>
      </w:r>
    </w:p>
    <w:p>
      <w:pPr>
        <w:numPr>
          <w:numId w:val="61"/>
        </w:numPr>
        <w:spacing w:before="120" w:after="120" w:line="288" w:lineRule="auto"/>
        <w:ind w:left="907"/>
        <w:jc w:val="left"/>
      </w:pPr>
      <w:r>
        <w:rPr>
          <w:rFonts w:eastAsia="等线" w:ascii="Arial" w:cs="Arial" w:hAnsi="Arial"/>
          <w:sz w:val="22"/>
        </w:rPr>
        <w:t xml:space="preserve">7.27-7.28 </w:t>
      </w:r>
      <w:r>
        <w:rPr>
          <w:rFonts w:eastAsia="等线" w:ascii="Arial" w:cs="Arial" w:hAnsi="Arial"/>
          <w:sz w:val="22"/>
        </w:rPr>
        <w:t>联调</w:t>
      </w:r>
      <w:r>
        <w:rPr>
          <w:rFonts w:eastAsia="等线" w:ascii="Arial" w:cs="Arial" w:hAnsi="Arial"/>
          <w:sz w:val="22"/>
        </w:rPr>
        <w:t>和自测</w:t>
      </w:r>
    </w:p>
    <w:p>
      <w:pPr>
        <w:numPr>
          <w:numId w:val="62"/>
        </w:numPr>
        <w:spacing w:before="120" w:after="120" w:line="288" w:lineRule="auto"/>
        <w:ind w:left="907"/>
        <w:jc w:val="left"/>
      </w:pPr>
      <w:r>
        <w:rPr>
          <w:rFonts w:eastAsia="等线" w:ascii="Arial" w:cs="Arial" w:hAnsi="Arial"/>
          <w:sz w:val="22"/>
        </w:rPr>
        <w:t>7.31 上车</w:t>
      </w:r>
    </w:p>
    <w:p>
      <w:pPr>
        <w:numPr>
          <w:numId w:val="63"/>
        </w:numPr>
        <w:spacing w:before="120" w:after="120" w:line="288" w:lineRule="auto"/>
        <w:ind w:left="453"/>
        <w:jc w:val="left"/>
      </w:pPr>
      <w:r>
        <w:rPr>
          <w:rFonts w:eastAsia="等线" w:ascii="Arial" w:cs="Arial" w:hAnsi="Arial"/>
          <w:sz w:val="22"/>
        </w:rPr>
        <w:t>开发+</w:t>
      </w:r>
      <w:r>
        <w:rPr>
          <w:rFonts w:eastAsia="等线" w:ascii="Arial" w:cs="Arial" w:hAnsi="Arial"/>
          <w:sz w:val="22"/>
        </w:rPr>
        <w:t>联调</w:t>
      </w:r>
      <w:r>
        <w:rPr>
          <w:rFonts w:eastAsia="等线" w:ascii="Arial" w:cs="Arial" w:hAnsi="Arial"/>
          <w:sz w:val="22"/>
        </w:rPr>
        <w:t>投入</w:t>
      </w:r>
    </w:p>
    <w:p>
      <w:pPr>
        <w:numPr>
          <w:numId w:val="64"/>
        </w:numPr>
        <w:spacing w:before="120" w:after="120" w:line="288" w:lineRule="auto"/>
        <w:ind w:left="907"/>
        <w:jc w:val="left"/>
      </w:pPr>
      <w:r>
        <w:rPr>
          <w:rFonts w:eastAsia="等线" w:ascii="Arial" w:cs="Arial" w:hAnsi="Arial"/>
          <w:color w:val="3370ff"/>
          <w:sz w:val="22"/>
        </w:rPr>
        <w:t>@曹林剑</w:t>
      </w:r>
      <w:r>
        <w:rPr>
          <w:rFonts w:eastAsia="等线" w:ascii="Arial" w:cs="Arial" w:hAnsi="Arial"/>
          <w:sz w:val="22"/>
        </w:rPr>
        <w:t>2人日（预计7.24-7.26投入开发和</w:t>
      </w:r>
      <w:r>
        <w:rPr>
          <w:rFonts w:eastAsia="等线" w:ascii="Arial" w:cs="Arial" w:hAnsi="Arial"/>
          <w:sz w:val="22"/>
        </w:rPr>
        <w:t>联调</w:t>
      </w:r>
      <w:r>
        <w:rPr>
          <w:rFonts w:eastAsia="等线" w:ascii="Arial" w:cs="Arial" w:hAnsi="Arial"/>
          <w:sz w:val="22"/>
        </w:rPr>
        <w:t>）</w:t>
      </w:r>
    </w:p>
    <w:p>
      <w:pPr>
        <w:numPr>
          <w:numId w:val="65"/>
        </w:numPr>
        <w:spacing w:before="120" w:after="120" w:line="288" w:lineRule="auto"/>
        <w:ind w:left="907"/>
        <w:jc w:val="left"/>
      </w:pPr>
      <w:r>
        <w:rPr>
          <w:rFonts w:eastAsia="等线" w:ascii="Arial" w:cs="Arial" w:hAnsi="Arial"/>
          <w:color w:val="3370ff"/>
          <w:sz w:val="22"/>
        </w:rPr>
        <w:t>@吴廷佳</w:t>
      </w:r>
      <w:r>
        <w:rPr>
          <w:rFonts w:eastAsia="等线" w:ascii="Arial" w:cs="Arial" w:hAnsi="Arial"/>
          <w:sz w:val="22"/>
        </w:rPr>
        <w:t>2人日（预计7.24-7.26投入开发和</w:t>
      </w:r>
      <w:r>
        <w:rPr>
          <w:rFonts w:eastAsia="等线" w:ascii="Arial" w:cs="Arial" w:hAnsi="Arial"/>
          <w:sz w:val="22"/>
        </w:rPr>
        <w:t>联调</w:t>
      </w:r>
      <w:r>
        <w:rPr>
          <w:rFonts w:eastAsia="等线" w:ascii="Arial" w:cs="Arial" w:hAnsi="Arial"/>
          <w:sz w:val="22"/>
        </w:rPr>
        <w:t>）</w:t>
      </w:r>
    </w:p>
    <w:p>
      <w:pPr>
        <w:numPr>
          <w:numId w:val="66"/>
        </w:numPr>
        <w:spacing w:before="120" w:after="120" w:line="288" w:lineRule="auto"/>
        <w:ind w:left="907"/>
        <w:jc w:val="left"/>
      </w:pPr>
      <w:r>
        <w:rPr>
          <w:rFonts w:eastAsia="等线" w:ascii="Arial" w:cs="Arial" w:hAnsi="Arial"/>
          <w:color w:val="3370ff"/>
          <w:sz w:val="22"/>
        </w:rPr>
        <w:t>@蔡南坤</w:t>
      </w:r>
      <w:r>
        <w:rPr>
          <w:rFonts w:eastAsia="等线" w:ascii="Arial" w:cs="Arial" w:hAnsi="Arial"/>
          <w:sz w:val="22"/>
        </w:rPr>
        <w:t>2人日（预计7.24-7.25投入开发，7.26-7.27投入</w:t>
      </w:r>
      <w:r>
        <w:rPr>
          <w:rFonts w:eastAsia="等线" w:ascii="Arial" w:cs="Arial" w:hAnsi="Arial"/>
          <w:sz w:val="22"/>
        </w:rPr>
        <w:t>联调</w:t>
      </w:r>
      <w:r>
        <w:rPr>
          <w:rFonts w:eastAsia="等线" w:ascii="Arial" w:cs="Arial" w:hAnsi="Arial"/>
          <w:sz w:val="22"/>
        </w:rPr>
        <w:t>）</w:t>
      </w:r>
    </w:p>
    <w:p>
      <w:pPr>
        <w:numPr>
          <w:numId w:val="67"/>
        </w:numPr>
        <w:spacing w:before="120" w:after="120" w:line="288" w:lineRule="auto"/>
        <w:ind w:left="907"/>
        <w:jc w:val="left"/>
      </w:pPr>
      <w:r>
        <w:rPr>
          <w:rFonts w:eastAsia="等线" w:ascii="Arial" w:cs="Arial" w:hAnsi="Arial"/>
          <w:color w:val="3370ff"/>
          <w:sz w:val="22"/>
        </w:rPr>
        <w:t>@王智力</w:t>
      </w:r>
      <w:r>
        <w:rPr>
          <w:rFonts w:eastAsia="等线" w:ascii="Arial" w:cs="Arial" w:hAnsi="Arial"/>
          <w:sz w:val="22"/>
        </w:rPr>
        <w:t>2人日（预计7.24-7.25投入开发，7.26-7.27投入</w:t>
      </w:r>
      <w:r>
        <w:rPr>
          <w:rFonts w:eastAsia="等线" w:ascii="Arial" w:cs="Arial" w:hAnsi="Arial"/>
          <w:sz w:val="22"/>
        </w:rPr>
        <w:t>联调</w:t>
      </w:r>
      <w:r>
        <w:rPr>
          <w:rFonts w:eastAsia="等线" w:ascii="Arial" w:cs="Arial" w:hAnsi="Arial"/>
          <w:sz w:val="22"/>
        </w:rPr>
        <w:t>）</w:t>
      </w:r>
    </w:p>
    <w:p>
      <w:pPr>
        <w:numPr>
          <w:numId w:val="68"/>
        </w:numPr>
        <w:spacing w:before="120" w:after="120" w:line="288" w:lineRule="auto"/>
        <w:ind w:left="907"/>
        <w:jc w:val="left"/>
      </w:pPr>
      <w:r>
        <w:rPr>
          <w:rFonts w:eastAsia="等线" w:ascii="Arial" w:cs="Arial" w:hAnsi="Arial"/>
          <w:color w:val="3370ff"/>
          <w:sz w:val="22"/>
        </w:rPr>
        <w:t>@刘洋兴</w:t>
      </w:r>
      <w:r>
        <w:rPr>
          <w:rFonts w:eastAsia="等线" w:ascii="Arial" w:cs="Arial" w:hAnsi="Arial"/>
          <w:sz w:val="22"/>
        </w:rPr>
        <w:t>4人日（7.24-7.31全程）</w:t>
      </w:r>
    </w:p>
    <w:p>
      <w:pPr>
        <w:numPr>
          <w:numId w:val="69"/>
        </w:numPr>
        <w:spacing w:before="120" w:after="120" w:line="288" w:lineRule="auto"/>
        <w:ind w:left="907"/>
        <w:jc w:val="left"/>
      </w:pPr>
      <w:r>
        <w:rPr>
          <w:rFonts w:eastAsia="等线" w:ascii="Arial" w:cs="Arial" w:hAnsi="Arial"/>
          <w:color w:val="3370ff"/>
          <w:sz w:val="22"/>
        </w:rPr>
        <w:t>@谭继臻</w:t>
      </w:r>
      <w:r>
        <w:rPr>
          <w:rFonts w:eastAsia="等线" w:ascii="Arial" w:cs="Arial" w:hAnsi="Arial"/>
          <w:sz w:val="22"/>
        </w:rPr>
        <w:t>3人日（7.24-7.31全程）</w:t>
      </w:r>
    </w:p>
    <w:p>
      <w:pPr>
        <w:numPr>
          <w:numId w:val="70"/>
        </w:numPr>
        <w:spacing w:before="120" w:after="120" w:line="288" w:lineRule="auto"/>
        <w:ind w:left="0"/>
        <w:jc w:val="left"/>
      </w:pPr>
      <w:r>
        <w:rPr>
          <w:rFonts w:eastAsia="等线" w:ascii="Arial" w:cs="Arial" w:hAnsi="Arial"/>
          <w:sz w:val="22"/>
        </w:rPr>
        <w:t>感觉最近节奏还是有点乱，做的事很杂</w:t>
      </w:r>
    </w:p>
    <w:p>
      <w:pPr>
        <w:pStyle w:val="2"/>
        <w:spacing w:before="320" w:after="120" w:line="288" w:lineRule="auto"/>
        <w:ind w:left="0"/>
        <w:jc w:val="left"/>
        <w:outlineLvl w:val="1"/>
      </w:pPr>
      <w:r>
        <w:rPr>
          <w:rFonts w:eastAsia="等线" w:ascii="Arial" w:cs="Arial" w:hAnsi="Arial"/>
          <w:b w:val="true"/>
          <w:sz w:val="32"/>
        </w:rPr>
        <w:t>明日计划</w:t>
      </w:r>
    </w:p>
    <w:p>
      <w:pPr>
        <w:numPr>
          <w:numId w:val="71"/>
        </w:numPr>
        <w:spacing w:before="120" w:after="120" w:line="288" w:lineRule="auto"/>
        <w:ind w:left="0"/>
        <w:jc w:val="left"/>
      </w:pPr>
      <w:r>
        <w:rPr>
          <w:rFonts w:eastAsia="等线" w:ascii="Arial" w:cs="Arial" w:hAnsi="Arial"/>
          <w:sz w:val="22"/>
        </w:rPr>
        <w:t>推进fx预编译，进入开发</w:t>
      </w:r>
    </w:p>
    <w:p>
      <w:pPr>
        <w:numPr>
          <w:numId w:val="72"/>
        </w:numPr>
        <w:spacing w:before="120" w:after="120" w:line="288" w:lineRule="auto"/>
        <w:ind w:left="0"/>
        <w:jc w:val="left"/>
      </w:pPr>
      <w:r>
        <w:rPr>
          <w:rFonts w:eastAsia="等线" w:ascii="Arial" w:cs="Arial" w:hAnsi="Arial"/>
          <w:sz w:val="22"/>
        </w:rPr>
        <w:t>修复复合组件和权限BUG</w:t>
      </w:r>
    </w:p>
    <w:p>
      <w:pPr>
        <w:numPr>
          <w:numId w:val="73"/>
        </w:numPr>
        <w:spacing w:before="120" w:after="120" w:line="288" w:lineRule="auto"/>
        <w:ind w:left="0"/>
        <w:jc w:val="left"/>
      </w:pPr>
      <w:r>
        <w:rPr>
          <w:rFonts w:eastAsia="等线" w:ascii="Arial" w:cs="Arial" w:hAnsi="Arial"/>
          <w:sz w:val="22"/>
        </w:rPr>
        <w:t>fx预编译方案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7月20日（休假🏝️）</w:t>
      </w:r>
    </w:p>
    <w:p>
      <w:pPr>
        <w:pStyle w:val="2"/>
        <w:spacing w:before="320" w:after="120" w:line="288" w:lineRule="auto"/>
        <w:ind w:left="0"/>
        <w:jc w:val="left"/>
        <w:outlineLvl w:val="1"/>
      </w:pPr>
      <w:r>
        <w:rPr>
          <w:rFonts w:eastAsia="等线" w:ascii="Arial" w:cs="Arial" w:hAnsi="Arial"/>
          <w:b w:val="true"/>
          <w:sz w:val="32"/>
        </w:rPr>
        <w:t>笔记</w:t>
      </w:r>
    </w:p>
    <w:p>
      <w:pPr>
        <w:numPr>
          <w:numId w:val="74"/>
        </w:numPr>
        <w:spacing w:before="120" w:after="120" w:line="288" w:lineRule="auto"/>
        <w:ind w:left="0"/>
        <w:jc w:val="left"/>
      </w:pPr>
      <w:r>
        <w:rPr>
          <w:rFonts w:eastAsia="等线" w:ascii="Arial" w:cs="Arial" w:hAnsi="Arial"/>
          <w:sz w:val="22"/>
        </w:rPr>
        <w:t>虽然今天休假，但下午都在连续开会，早知道只请上午的假了</w:t>
      </w:r>
    </w:p>
    <w:p>
      <w:pPr>
        <w:numPr>
          <w:numId w:val="75"/>
        </w:numPr>
        <w:spacing w:before="120" w:after="120" w:line="288" w:lineRule="auto"/>
        <w:ind w:left="0"/>
        <w:jc w:val="left"/>
      </w:pPr>
      <w:r>
        <w:rPr>
          <w:rFonts w:eastAsia="等线" w:ascii="Arial" w:cs="Arial" w:hAnsi="Arial"/>
          <w:sz w:val="22"/>
        </w:rPr>
        <w:t>权限2.0升级目前在Builder侧的方案不合理，按照这个链路走更短</w:t>
      </w:r>
    </w:p>
    <w:p>
      <w:pPr>
        <w:spacing w:before="120" w:after="120" w:line="288" w:lineRule="auto"/>
        <w:ind w:left="0"/>
        <w:jc w:val="left"/>
      </w:pPr>
      <w:r>
        <w:rPr>
          <w:rFonts w:eastAsia="等线" w:ascii="Arial" w:cs="Arial" w:hAnsi="Arial"/>
          <w:i w:val="true"/>
          <w:color w:val="646a73"/>
          <w:sz w:val="22"/>
        </w:rPr>
        <w:t>这样推进起来，调试链路短，也降低风险</w:t>
      </w:r>
    </w:p>
    <w:p>
      <w:pPr>
        <w:numPr>
          <w:numId w:val="76"/>
        </w:numPr>
        <w:spacing w:before="120" w:after="120" w:line="288" w:lineRule="auto"/>
        <w:ind w:left="453"/>
        <w:jc w:val="left"/>
      </w:pPr>
      <w:r>
        <w:rPr>
          <w:rFonts w:eastAsia="等线" w:ascii="Arial" w:cs="Arial" w:hAnsi="Arial"/>
          <w:sz w:val="22"/>
        </w:rPr>
        <w:t>读取应用内所有页面的PageConf内的所有condition</w:t>
      </w:r>
    </w:p>
    <w:p>
      <w:pPr>
        <w:numPr>
          <w:numId w:val="77"/>
        </w:numPr>
        <w:spacing w:before="120" w:after="120" w:line="288" w:lineRule="auto"/>
        <w:ind w:left="453"/>
        <w:jc w:val="left"/>
      </w:pPr>
      <w:r>
        <w:rPr>
          <w:rFonts w:eastAsia="等线" w:ascii="Arial" w:cs="Arial" w:hAnsi="Arial"/>
          <w:sz w:val="22"/>
        </w:rPr>
        <w:t xml:space="preserve">rule </w:t>
      </w:r>
      <w:r>
        <w:rPr>
          <w:rFonts w:eastAsia="等线" w:ascii="Arial" w:cs="Arial" w:hAnsi="Arial"/>
          <w:sz w:val="22"/>
        </w:rPr>
        <w:t>sdk</w:t>
      </w:r>
      <w:r>
        <w:rPr>
          <w:rFonts w:eastAsia="等线" w:ascii="Arial" w:cs="Arial" w:hAnsi="Arial"/>
          <w:sz w:val="22"/>
        </w:rPr>
        <w:t>对condition做处理，并反写到页面的PageConf</w:t>
      </w:r>
    </w:p>
    <w:p>
      <w:pPr>
        <w:numPr>
          <w:numId w:val="78"/>
        </w:numPr>
        <w:spacing w:before="120" w:after="120" w:line="288" w:lineRule="auto"/>
        <w:ind w:left="453"/>
        <w:jc w:val="left"/>
      </w:pPr>
      <w:r>
        <w:rPr>
          <w:rFonts w:eastAsia="等线" w:ascii="Arial" w:cs="Arial" w:hAnsi="Arial"/>
          <w:sz w:val="22"/>
        </w:rPr>
        <w:t>页面初始化时会读取PageConf中的condition写入UIDL（已经在</w:t>
      </w:r>
      <w:r>
        <w:rPr>
          <w:rFonts w:eastAsia="等线" w:ascii="Arial" w:cs="Arial" w:hAnsi="Arial"/>
          <w:sz w:val="22"/>
        </w:rPr>
        <w:t>ISV</w:t>
      </w:r>
      <w:r>
        <w:rPr>
          <w:rFonts w:eastAsia="等线" w:ascii="Arial" w:cs="Arial" w:hAnsi="Arial"/>
          <w:sz w:val="22"/>
        </w:rPr>
        <w:t>需求实装，没有工作量）</w:t>
      </w:r>
    </w:p>
    <w:p>
      <w:pPr>
        <w:pStyle w:val="2"/>
        <w:spacing w:before="320" w:after="120" w:line="288" w:lineRule="auto"/>
        <w:ind w:left="0"/>
        <w:jc w:val="left"/>
        <w:outlineLvl w:val="1"/>
      </w:pPr>
      <w:r>
        <w:rPr>
          <w:rFonts w:eastAsia="等线" w:ascii="Arial" w:cs="Arial" w:hAnsi="Arial"/>
          <w:b w:val="true"/>
          <w:sz w:val="32"/>
        </w:rPr>
        <w:t>明日计划</w:t>
      </w:r>
    </w:p>
    <w:p>
      <w:pPr>
        <w:numPr>
          <w:numId w:val="79"/>
        </w:numPr>
        <w:spacing w:before="120" w:after="120" w:line="288" w:lineRule="auto"/>
        <w:ind w:left="0"/>
        <w:jc w:val="left"/>
      </w:pPr>
      <w:r>
        <w:rPr>
          <w:rFonts w:eastAsia="等线" w:ascii="Arial" w:cs="Arial" w:hAnsi="Arial"/>
          <w:sz w:val="22"/>
        </w:rPr>
        <w:t xml:space="preserve">合入loading的 </w:t>
      </w:r>
      <w:r>
        <w:rPr>
          <w:rFonts w:eastAsia="等线" w:ascii="Arial" w:cs="Arial" w:hAnsi="Arial"/>
          <w:sz w:val="22"/>
        </w:rPr>
        <w:t>FCP</w:t>
      </w:r>
      <w:r>
        <w:rPr>
          <w:rFonts w:eastAsia="等线" w:ascii="Arial" w:cs="Arial" w:hAnsi="Arial"/>
          <w:sz w:val="22"/>
        </w:rPr>
        <w:t xml:space="preserve"> 优化</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7月19日</w:t>
      </w:r>
    </w:p>
    <w:p>
      <w:pPr>
        <w:spacing w:before="120" w:after="120" w:line="288" w:lineRule="auto"/>
        <w:ind w:left="0"/>
      </w:pPr>
      <w:r>
        <w:object>
          <v:shape id="_x0000_i1032" style="width:414pt;height:203pt;mso-width-percent:0;mso-height-percent:0;mso-width-percent:0;mso-height-percent:0" type="#_x0000_t75" o:ole="">
            <v:imagedata r:id="rId27" o:title=""/>
          </v:shape>
          <o:OLEObject DrawAspect="Icon" ObjectID="_1718471226" ProgID="Excel.Sheet.12" ShapeID="_x0000_i1032" Type="Embed" r:id="rId26"/>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80"/>
        </w:numPr>
        <w:spacing w:before="120" w:after="120" w:line="288" w:lineRule="auto"/>
        <w:ind w:left="0"/>
        <w:jc w:val="left"/>
      </w:pPr>
      <w:r>
        <w:rPr>
          <w:rFonts w:eastAsia="等线" w:ascii="Arial" w:cs="Arial" w:hAnsi="Arial"/>
          <w:sz w:val="22"/>
        </w:rPr>
        <w:t>数据表格行按钮的特化场景已经对业务推进造成阻塞了，需要尽早换成插槽的方案</w:t>
      </w:r>
    </w:p>
    <w:p>
      <w:pPr>
        <w:pStyle w:val="2"/>
        <w:spacing w:before="320" w:after="120" w:line="288" w:lineRule="auto"/>
        <w:ind w:left="0"/>
        <w:jc w:val="left"/>
        <w:outlineLvl w:val="1"/>
      </w:pPr>
      <w:r>
        <w:rPr>
          <w:rFonts w:eastAsia="等线" w:ascii="Arial" w:cs="Arial" w:hAnsi="Arial"/>
          <w:b w:val="true"/>
          <w:sz w:val="32"/>
        </w:rPr>
        <w:t>明日计划</w:t>
      </w:r>
    </w:p>
    <w:p>
      <w:pPr>
        <w:numPr>
          <w:numId w:val="81"/>
        </w:numPr>
        <w:spacing w:before="120" w:after="120" w:line="288" w:lineRule="auto"/>
        <w:ind w:left="0"/>
        <w:jc w:val="left"/>
      </w:pPr>
      <w:r>
        <w:rPr>
          <w:rFonts w:eastAsia="等线" w:ascii="Arial" w:cs="Arial" w:hAnsi="Arial"/>
          <w:sz w:val="22"/>
        </w:rPr>
        <w:t>合入loading的</w:t>
      </w:r>
      <w:r>
        <w:rPr>
          <w:rFonts w:eastAsia="等线" w:ascii="Arial" w:cs="Arial" w:hAnsi="Arial"/>
          <w:sz w:val="22"/>
        </w:rPr>
        <w:t>FCP</w:t>
      </w:r>
      <w:r>
        <w:rPr>
          <w:rFonts w:eastAsia="等线" w:ascii="Arial" w:cs="Arial" w:hAnsi="Arial"/>
          <w:sz w:val="22"/>
        </w:rPr>
        <w:t>优化</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7月18日</w:t>
      </w:r>
    </w:p>
    <w:p>
      <w:pPr>
        <w:spacing w:before="120" w:after="120" w:line="288" w:lineRule="auto"/>
        <w:ind w:left="0"/>
      </w:pPr>
      <w:r>
        <w:object>
          <v:shape id="_x0000_i1033" style="width:414pt;height:182pt;mso-width-percent:0;mso-height-percent:0;mso-width-percent:0;mso-height-percent:0" type="#_x0000_t75" o:ole="">
            <v:imagedata r:id="rId29" o:title=""/>
          </v:shape>
          <o:OLEObject DrawAspect="Icon" ObjectID="_1718471227" ProgID="Excel.Sheet.12" ShapeID="_x0000_i1033" Type="Embed" r:id="rId28"/>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82"/>
        </w:numPr>
        <w:spacing w:before="120" w:after="120" w:line="288" w:lineRule="auto"/>
        <w:ind w:left="0"/>
        <w:jc w:val="left"/>
      </w:pPr>
      <w:r>
        <w:rPr>
          <w:rFonts w:eastAsia="等线" w:ascii="Arial" w:cs="Arial" w:hAnsi="Arial"/>
          <w:sz w:val="22"/>
        </w:rPr>
        <w:t>由于第二批组件升级没有考虑复合组件，导致复合组件升级后完全没办法运行。现在这些Gap全都当成BUG提了</w:t>
      </w:r>
    </w:p>
    <w:p>
      <w:pPr>
        <w:pStyle w:val="2"/>
        <w:spacing w:before="320" w:after="120" w:line="288" w:lineRule="auto"/>
        <w:ind w:left="0"/>
        <w:jc w:val="left"/>
        <w:outlineLvl w:val="1"/>
      </w:pPr>
      <w:r>
        <w:rPr>
          <w:rFonts w:eastAsia="等线" w:ascii="Arial" w:cs="Arial" w:hAnsi="Arial"/>
          <w:b w:val="true"/>
          <w:sz w:val="32"/>
        </w:rPr>
        <w:t>明日计划</w:t>
      </w:r>
    </w:p>
    <w:p>
      <w:pPr>
        <w:numPr>
          <w:numId w:val="83"/>
        </w:numPr>
        <w:spacing w:before="120" w:after="120" w:line="288" w:lineRule="auto"/>
        <w:ind w:left="0"/>
        <w:jc w:val="left"/>
      </w:pPr>
      <w:r>
        <w:rPr>
          <w:rFonts w:eastAsia="等线" w:ascii="Arial" w:cs="Arial" w:hAnsi="Arial"/>
          <w:sz w:val="22"/>
        </w:rPr>
        <w:t>加权限数据缓存支持事件</w:t>
      </w:r>
      <w:r>
        <w:rPr>
          <w:rFonts w:eastAsia="等线" w:ascii="Arial" w:cs="Arial" w:hAnsi="Arial"/>
          <w:color w:val="3370ff"/>
          <w:sz w:val="22"/>
        </w:rPr>
        <w:t>@王雨森</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7月17日</w:t>
      </w:r>
    </w:p>
    <w:p>
      <w:pPr>
        <w:spacing w:before="120" w:after="120" w:line="288" w:lineRule="auto"/>
        <w:ind w:left="0"/>
      </w:pPr>
      <w:r>
        <w:object>
          <v:shape id="_x0000_i1034" style="width:414pt;height:203pt;mso-width-percent:0;mso-height-percent:0;mso-width-percent:0;mso-height-percent:0" type="#_x0000_t75" o:ole="">
            <v:imagedata r:id="rId31" o:title=""/>
          </v:shape>
          <o:OLEObject DrawAspect="Icon" ObjectID="_1718471228" ProgID="Excel.Sheet.12" ShapeID="_x0000_i1034" Type="Embed" r:id="rId30"/>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84"/>
        </w:numPr>
        <w:spacing w:before="120" w:after="120" w:line="288" w:lineRule="auto"/>
        <w:ind w:left="0"/>
        <w:jc w:val="left"/>
      </w:pPr>
      <w:r>
        <w:rPr>
          <w:rFonts w:eastAsia="等线" w:ascii="Arial" w:cs="Arial" w:hAnsi="Arial"/>
          <w:sz w:val="22"/>
        </w:rPr>
        <w:t>长期需要下掉ID替换逻辑，前置需要梳理依赖ID替换的接口（3人日）</w:t>
      </w:r>
    </w:p>
    <w:p>
      <w:pPr>
        <w:numPr>
          <w:numId w:val="85"/>
        </w:numPr>
        <w:spacing w:before="120" w:after="120" w:line="288" w:lineRule="auto"/>
        <w:ind w:left="0"/>
        <w:jc w:val="left"/>
      </w:pPr>
      <w:r>
        <w:rPr>
          <w:rFonts w:eastAsia="等线" w:ascii="Arial" w:cs="Arial" w:hAnsi="Arial"/>
          <w:sz w:val="22"/>
        </w:rPr>
        <w:t>目前</w:t>
      </w:r>
      <w:r>
        <w:rPr>
          <w:rFonts w:eastAsia="等线" w:ascii="Arial" w:cs="Arial" w:hAnsi="Arial"/>
          <w:sz w:val="22"/>
        </w:rPr>
        <w:t>工作项</w:t>
      </w:r>
      <w:r>
        <w:rPr>
          <w:rFonts w:eastAsia="等线" w:ascii="Arial" w:cs="Arial" w:hAnsi="Arial"/>
          <w:sz w:val="22"/>
        </w:rPr>
        <w:t>与进度</w:t>
      </w:r>
    </w:p>
    <w:p>
      <w:pPr>
        <w:numPr>
          <w:numId w:val="86"/>
        </w:numPr>
        <w:spacing w:before="120" w:after="120" w:line="288" w:lineRule="auto"/>
        <w:ind w:left="453"/>
        <w:jc w:val="left"/>
      </w:pPr>
      <w:r>
        <w:rPr>
          <w:rFonts w:eastAsia="等线" w:ascii="Arial" w:cs="Arial" w:hAnsi="Arial"/>
          <w:sz w:val="22"/>
        </w:rPr>
        <w:t>上周</w:t>
      </w:r>
      <w:r>
        <w:rPr>
          <w:rFonts w:eastAsia="等线" w:ascii="Arial" w:cs="Arial" w:hAnsi="Arial"/>
          <w:sz w:val="22"/>
        </w:rPr>
        <w:t>isv</w:t>
      </w:r>
      <w:r>
        <w:rPr>
          <w:rFonts w:eastAsia="等线" w:ascii="Arial" w:cs="Arial" w:hAnsi="Arial"/>
          <w:sz w:val="22"/>
        </w:rPr>
        <w:t>记录id清除的需求做完了，今天</w:t>
      </w:r>
      <w:r>
        <w:rPr>
          <w:rFonts w:eastAsia="等线" w:ascii="Arial" w:cs="Arial" w:hAnsi="Arial"/>
          <w:sz w:val="22"/>
        </w:rPr>
        <w:t>showcase</w:t>
      </w:r>
      <w:r>
        <w:rPr>
          <w:rFonts w:eastAsia="等线" w:ascii="Arial" w:cs="Arial" w:hAnsi="Arial"/>
          <w:sz w:val="22"/>
        </w:rPr>
        <w:t xml:space="preserve"> </w:t>
      </w:r>
      <w:r>
        <w:rPr>
          <w:rFonts w:eastAsia="等线" w:ascii="Arial" w:cs="Arial" w:hAnsi="Arial"/>
          <w:color w:val="3370ff"/>
          <w:sz w:val="22"/>
        </w:rPr>
        <w:t>@唐强</w:t>
      </w:r>
    </w:p>
    <w:p>
      <w:pPr>
        <w:numPr>
          <w:numId w:val="87"/>
        </w:numPr>
        <w:spacing w:before="120" w:after="120" w:line="288" w:lineRule="auto"/>
        <w:ind w:left="453"/>
        <w:jc w:val="left"/>
      </w:pPr>
      <w:r>
        <w:rPr>
          <w:rFonts w:eastAsia="等线" w:ascii="Arial" w:cs="Arial" w:hAnsi="Arial"/>
          <w:sz w:val="22"/>
        </w:rPr>
        <w:t>这周把uidl版本升级的方案和排期都给出到</w:t>
      </w:r>
      <w:r>
        <w:rPr>
          <w:rFonts w:eastAsia="等线" w:ascii="Arial" w:cs="Arial" w:hAnsi="Arial"/>
          <w:color w:val="3370ff"/>
          <w:sz w:val="22"/>
        </w:rPr>
        <w:t>@王智力</w:t>
      </w:r>
    </w:p>
    <w:p>
      <w:pPr>
        <w:numPr>
          <w:numId w:val="88"/>
        </w:numPr>
        <w:spacing w:before="120" w:after="120" w:line="288" w:lineRule="auto"/>
        <w:ind w:left="453"/>
        <w:jc w:val="left"/>
      </w:pPr>
      <w:r>
        <w:rPr>
          <w:rFonts w:eastAsia="等线" w:ascii="Arial" w:cs="Arial" w:hAnsi="Arial"/>
          <w:sz w:val="22"/>
        </w:rPr>
        <w:t>设计态uidl拆分，这周需要和后端</w:t>
      </w:r>
      <w:r>
        <w:rPr>
          <w:rFonts w:eastAsia="等线" w:ascii="Arial" w:cs="Arial" w:hAnsi="Arial"/>
          <w:color w:val="3370ff"/>
          <w:sz w:val="22"/>
        </w:rPr>
        <w:t>@唐强</w:t>
      </w:r>
      <w:r>
        <w:rPr>
          <w:rFonts w:eastAsia="等线" w:ascii="Arial" w:cs="Arial" w:hAnsi="Arial"/>
          <w:sz w:val="22"/>
        </w:rPr>
        <w:t>一起出方案</w:t>
      </w:r>
    </w:p>
    <w:p>
      <w:pPr>
        <w:numPr>
          <w:numId w:val="89"/>
        </w:numPr>
        <w:spacing w:before="120" w:after="120" w:line="288" w:lineRule="auto"/>
        <w:ind w:left="453"/>
        <w:jc w:val="left"/>
      </w:pPr>
      <w:r>
        <w:rPr>
          <w:rFonts w:eastAsia="等线" w:ascii="Arial" w:cs="Arial" w:hAnsi="Arial"/>
          <w:sz w:val="22"/>
        </w:rPr>
        <w:t>第二批组件升级</w:t>
      </w:r>
      <w:r>
        <w:rPr>
          <w:rFonts w:eastAsia="等线" w:ascii="Arial" w:cs="Arial" w:hAnsi="Arial"/>
          <w:color w:val="3370ff"/>
          <w:sz w:val="22"/>
        </w:rPr>
        <w:t>@张帅</w:t>
      </w:r>
      <w:r>
        <w:rPr>
          <w:rFonts w:eastAsia="等线" w:ascii="Arial" w:cs="Arial" w:hAnsi="Arial"/>
          <w:sz w:val="22"/>
        </w:rPr>
        <w:t>对复合组件有破坏性更新，需要我排期改模型层，看</w:t>
      </w:r>
      <w:r>
        <w:rPr>
          <w:rFonts w:eastAsia="等线" w:ascii="Arial" w:cs="Arial" w:hAnsi="Arial"/>
          <w:color w:val="3370ff"/>
          <w:sz w:val="22"/>
        </w:rPr>
        <w:t>@唐词伟</w:t>
      </w:r>
      <w:r>
        <w:rPr>
          <w:rFonts w:eastAsia="等线" w:ascii="Arial" w:cs="Arial" w:hAnsi="Arial"/>
          <w:sz w:val="22"/>
        </w:rPr>
        <w:t>安排（风险项）</w:t>
      </w:r>
    </w:p>
    <w:p>
      <w:pPr>
        <w:numPr>
          <w:numId w:val="90"/>
        </w:numPr>
        <w:spacing w:before="120" w:after="120" w:line="288" w:lineRule="auto"/>
        <w:ind w:left="453"/>
        <w:jc w:val="left"/>
      </w:pPr>
      <w:r>
        <w:rPr>
          <w:rFonts w:eastAsia="等线" w:ascii="Arial" w:cs="Arial" w:hAnsi="Arial"/>
          <w:sz w:val="22"/>
        </w:rPr>
        <w:t>依赖id的接口梳理</w:t>
      </w:r>
      <w:r>
        <w:rPr>
          <w:rFonts w:eastAsia="等线" w:ascii="Arial" w:cs="Arial" w:hAnsi="Arial"/>
          <w:color w:val="3370ff"/>
          <w:sz w:val="22"/>
        </w:rPr>
        <w:t>@唐词伟</w:t>
      </w:r>
      <w:r>
        <w:rPr>
          <w:rFonts w:eastAsia="等线" w:ascii="Arial" w:cs="Arial" w:hAnsi="Arial"/>
          <w:sz w:val="22"/>
        </w:rPr>
        <w:t>帮我评估了下有三天工作量，先记个todo（抽空梳理，Deadline暂定8.30）</w:t>
      </w:r>
    </w:p>
    <w:p>
      <w:pPr>
        <w:numPr>
          <w:numId w:val="91"/>
        </w:numPr>
        <w:spacing w:before="120" w:after="120" w:line="288" w:lineRule="auto"/>
        <w:ind w:left="453"/>
        <w:jc w:val="left"/>
      </w:pPr>
      <w:r>
        <w:rPr>
          <w:rFonts w:eastAsia="等线" w:ascii="Arial" w:cs="Arial" w:hAnsi="Arial"/>
          <w:sz w:val="22"/>
        </w:rPr>
        <w:t>引用收集方案推动后端</w:t>
      </w:r>
      <w:r>
        <w:rPr>
          <w:rFonts w:eastAsia="等线" w:ascii="Arial" w:cs="Arial" w:hAnsi="Arial"/>
          <w:color w:val="3370ff"/>
          <w:sz w:val="22"/>
        </w:rPr>
        <w:t>@李全刚</w:t>
      </w:r>
      <w:r>
        <w:rPr>
          <w:rFonts w:eastAsia="等线" w:ascii="Arial" w:cs="Arial" w:hAnsi="Arial"/>
          <w:sz w:val="22"/>
        </w:rPr>
        <w:t>加特征（目前无进展）</w:t>
      </w:r>
    </w:p>
    <w:p>
      <w:pPr>
        <w:numPr>
          <w:numId w:val="92"/>
        </w:numPr>
        <w:spacing w:before="120" w:after="120" w:line="288" w:lineRule="auto"/>
        <w:ind w:left="453"/>
        <w:jc w:val="left"/>
      </w:pPr>
      <w:r>
        <w:rPr>
          <w:rFonts w:eastAsia="等线" w:ascii="Arial" w:cs="Arial" w:hAnsi="Arial"/>
          <w:sz w:val="22"/>
        </w:rPr>
        <w:t>data团队</w:t>
      </w:r>
      <w:r>
        <w:rPr>
          <w:rFonts w:eastAsia="等线" w:ascii="Arial" w:cs="Arial" w:hAnsi="Arial"/>
          <w:color w:val="3370ff"/>
          <w:sz w:val="22"/>
        </w:rPr>
        <w:t>@廉颖</w:t>
      </w:r>
      <w:r>
        <w:rPr>
          <w:rFonts w:eastAsia="等线" w:ascii="Arial" w:cs="Arial" w:hAnsi="Arial"/>
          <w:color w:val="3370ff"/>
          <w:sz w:val="22"/>
        </w:rPr>
        <w:t>@陈星宇</w:t>
      </w:r>
      <w:r>
        <w:rPr>
          <w:rFonts w:eastAsia="等线" w:ascii="Arial" w:cs="Arial" w:hAnsi="Arial"/>
          <w:sz w:val="22"/>
        </w:rPr>
        <w:t>今天提出</w:t>
      </w:r>
      <w:r>
        <w:rPr>
          <w:rFonts w:eastAsia="等线" w:ascii="Arial" w:cs="Arial" w:hAnsi="Arial"/>
          <w:sz w:val="22"/>
        </w:rPr>
        <w:t>冲突检测</w:t>
      </w:r>
      <w:r>
        <w:rPr>
          <w:rFonts w:eastAsia="等线" w:ascii="Arial" w:cs="Arial" w:hAnsi="Arial"/>
          <w:sz w:val="22"/>
        </w:rPr>
        <w:t>需要给builder加需求，之前builder横向需求未列入，让他们找</w:t>
      </w:r>
      <w:r>
        <w:rPr>
          <w:rFonts w:eastAsia="等线" w:ascii="Arial" w:cs="Arial" w:hAnsi="Arial"/>
          <w:color w:val="3370ff"/>
          <w:sz w:val="22"/>
        </w:rPr>
        <w:t>@陈辰</w:t>
      </w:r>
      <w:r>
        <w:rPr>
          <w:rFonts w:eastAsia="等线" w:ascii="Arial" w:cs="Arial" w:hAnsi="Arial"/>
          <w:sz w:val="22"/>
        </w:rPr>
        <w:t xml:space="preserve"> </w:t>
      </w:r>
      <w:r>
        <w:rPr>
          <w:rFonts w:eastAsia="等线" w:ascii="Arial" w:cs="Arial" w:hAnsi="Arial"/>
          <w:color w:val="3370ff"/>
          <w:sz w:val="22"/>
        </w:rPr>
        <w:t>@李立刚</w:t>
      </w:r>
      <w:r>
        <w:rPr>
          <w:rFonts w:eastAsia="等线" w:ascii="Arial" w:cs="Arial" w:hAnsi="Arial"/>
          <w:sz w:val="22"/>
        </w:rPr>
        <w:t xml:space="preserve"> 去排期了（风险项）</w:t>
      </w:r>
    </w:p>
    <w:p>
      <w:pPr>
        <w:pStyle w:val="2"/>
        <w:spacing w:before="320" w:after="120" w:line="288" w:lineRule="auto"/>
        <w:ind w:left="0"/>
        <w:jc w:val="left"/>
        <w:outlineLvl w:val="1"/>
      </w:pPr>
      <w:r>
        <w:rPr>
          <w:rFonts w:eastAsia="等线" w:ascii="Arial" w:cs="Arial" w:hAnsi="Arial"/>
          <w:b w:val="true"/>
          <w:sz w:val="32"/>
        </w:rPr>
        <w:t>明日计划</w:t>
      </w:r>
    </w:p>
    <w:p>
      <w:pPr>
        <w:numPr>
          <w:numId w:val="93"/>
        </w:numPr>
        <w:spacing w:before="120" w:after="120" w:line="288" w:lineRule="auto"/>
        <w:ind w:left="0"/>
        <w:jc w:val="left"/>
      </w:pPr>
      <w:r>
        <w:rPr>
          <w:rFonts w:eastAsia="等线" w:ascii="Arial" w:cs="Arial" w:hAnsi="Arial"/>
          <w:sz w:val="22"/>
        </w:rPr>
        <w:t>与</w:t>
      </w:r>
      <w:r>
        <w:rPr>
          <w:rFonts w:eastAsia="等线" w:ascii="Arial" w:cs="Arial" w:hAnsi="Arial"/>
          <w:color w:val="3370ff"/>
          <w:sz w:val="22"/>
        </w:rPr>
        <w:t>@李灿坤</w:t>
      </w:r>
      <w:r>
        <w:rPr>
          <w:rFonts w:eastAsia="等线" w:ascii="Arial" w:cs="Arial" w:hAnsi="Arial"/>
          <w:sz w:val="22"/>
        </w:rPr>
        <w:t>对齐uidl版本升级和runtime性能优化优先级与精力分配</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7月14日</w:t>
      </w:r>
    </w:p>
    <w:p>
      <w:pPr>
        <w:spacing w:before="120" w:after="120" w:line="288" w:lineRule="auto"/>
        <w:ind w:left="0"/>
      </w:pPr>
      <w:r>
        <w:object>
          <v:shape id="_x0000_i1035" style="width:414pt;height:225pt;mso-width-percent:0;mso-height-percent:0;mso-width-percent:0;mso-height-percent:0" type="#_x0000_t75" o:ole="">
            <v:imagedata r:id="rId33" o:title=""/>
          </v:shape>
          <o:OLEObject DrawAspect="Icon" ObjectID="_1718471229" ProgID="Excel.Sheet.12" ShapeID="_x0000_i1035" Type="Embed" r:id="rId32"/>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94"/>
        </w:numPr>
        <w:spacing w:before="120" w:after="120" w:line="288" w:lineRule="auto"/>
        <w:ind w:left="0"/>
        <w:jc w:val="left"/>
      </w:pPr>
      <w:hyperlink r:id="rId34">
        <w:r>
          <w:rPr>
            <w:rFonts w:eastAsia="等线" w:ascii="Arial" w:cs="Arial" w:hAnsi="Arial"/>
            <w:color w:val="3370ff"/>
            <w:sz w:val="22"/>
          </w:rPr>
          <w:t>【提案】API Name特征收集方案</w:t>
        </w:r>
      </w:hyperlink>
      <w:r>
        <w:rPr>
          <w:rFonts w:eastAsia="等线" w:ascii="Arial" w:cs="Arial" w:hAnsi="Arial"/>
          <w:sz w:val="22"/>
        </w:rPr>
        <w:t xml:space="preserve"> </w:t>
      </w:r>
    </w:p>
    <w:p>
      <w:pPr>
        <w:pStyle w:val="2"/>
        <w:spacing w:before="320" w:after="120" w:line="288" w:lineRule="auto"/>
        <w:ind w:left="0"/>
        <w:jc w:val="left"/>
        <w:outlineLvl w:val="1"/>
      </w:pPr>
      <w:r>
        <w:rPr>
          <w:rFonts w:eastAsia="等线" w:ascii="Arial" w:cs="Arial" w:hAnsi="Arial"/>
          <w:b w:val="true"/>
          <w:sz w:val="32"/>
        </w:rPr>
        <w:t>明日计划</w:t>
      </w:r>
    </w:p>
    <w:p>
      <w:pPr>
        <w:numPr>
          <w:numId w:val="95"/>
        </w:numPr>
        <w:spacing w:before="120" w:after="120" w:line="288" w:lineRule="auto"/>
        <w:ind w:left="0"/>
        <w:jc w:val="left"/>
      </w:pPr>
      <w:r>
        <w:rPr>
          <w:rFonts w:eastAsia="等线" w:ascii="Arial" w:cs="Arial" w:hAnsi="Arial"/>
          <w:sz w:val="22"/>
        </w:rPr>
        <w:t>【提案】Builder内自闭环的</w:t>
      </w:r>
      <w:r>
        <w:rPr>
          <w:rFonts w:eastAsia="等线" w:ascii="Arial" w:cs="Arial" w:hAnsi="Arial"/>
          <w:sz w:val="22"/>
        </w:rPr>
        <w:t>API</w:t>
      </w:r>
      <w:r>
        <w:rPr>
          <w:rFonts w:eastAsia="等线" w:ascii="Arial" w:cs="Arial" w:hAnsi="Arial"/>
          <w:sz w:val="22"/>
        </w:rPr>
        <w:t>打标解析Ref收集方案</w:t>
      </w:r>
    </w:p>
    <w:p>
      <w:pPr>
        <w:numPr>
          <w:numId w:val="96"/>
        </w:numPr>
        <w:spacing w:before="120" w:after="120" w:line="288" w:lineRule="auto"/>
        <w:ind w:left="0"/>
        <w:jc w:val="left"/>
      </w:pPr>
      <w:r>
        <w:rPr>
          <w:rFonts w:eastAsia="等线" w:ascii="Arial" w:cs="Arial" w:hAnsi="Arial"/>
          <w:sz w:val="22"/>
        </w:rPr>
        <w:t>梳理</w:t>
      </w:r>
      <w:r>
        <w:rPr>
          <w:rFonts w:eastAsia="等线" w:ascii="Arial" w:cs="Arial" w:hAnsi="Arial"/>
          <w:sz w:val="22"/>
        </w:rPr>
        <w:t>工作项</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7月13日</w:t>
      </w:r>
    </w:p>
    <w:p>
      <w:pPr>
        <w:spacing w:before="120" w:after="120" w:line="288" w:lineRule="auto"/>
        <w:ind w:left="0"/>
      </w:pPr>
      <w:r>
        <w:object>
          <v:shape id="_x0000_i1036" style="width:414pt;height:138pt;mso-width-percent:0;mso-height-percent:0;mso-width-percent:0;mso-height-percent:0" type="#_x0000_t75" o:ole="">
            <v:imagedata r:id="rId36" o:title=""/>
          </v:shape>
          <o:OLEObject DrawAspect="Icon" ObjectID="_1718471230" ProgID="Excel.Sheet.12" ShapeID="_x0000_i1036" Type="Embed" r:id="rId3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97"/>
        </w:numPr>
        <w:spacing w:before="120" w:after="120" w:line="288" w:lineRule="auto"/>
        <w:ind w:left="0"/>
        <w:jc w:val="left"/>
      </w:pPr>
      <w:r>
        <w:rPr>
          <w:rFonts w:eastAsia="等线" w:ascii="Arial" w:cs="Arial" w:hAnsi="Arial"/>
          <w:sz w:val="22"/>
        </w:rPr>
        <w:t>ISV</w:t>
      </w:r>
      <w:r>
        <w:rPr>
          <w:rFonts w:eastAsia="等线" w:ascii="Arial" w:cs="Arial" w:hAnsi="Arial"/>
          <w:sz w:val="22"/>
        </w:rPr>
        <w:t>联调</w:t>
      </w:r>
      <w:r>
        <w:rPr>
          <w:rFonts w:eastAsia="等线" w:ascii="Arial" w:cs="Arial" w:hAnsi="Arial"/>
          <w:sz w:val="22"/>
        </w:rPr>
        <w:t>问题太多了，并且和</w:t>
      </w:r>
      <w:r>
        <w:rPr>
          <w:rFonts w:eastAsia="等线" w:ascii="Arial" w:cs="Arial" w:hAnsi="Arial"/>
          <w:sz w:val="22"/>
        </w:rPr>
        <w:t>PM</w:t>
      </w:r>
      <w:r>
        <w:rPr>
          <w:rFonts w:eastAsia="等线" w:ascii="Arial" w:cs="Arial" w:hAnsi="Arial"/>
          <w:sz w:val="22"/>
        </w:rPr>
        <w:t>沟通有Gap，未告知无法兼容历史数据</w:t>
      </w:r>
    </w:p>
    <w:p>
      <w:pPr>
        <w:pStyle w:val="2"/>
        <w:spacing w:before="320" w:after="120" w:line="288" w:lineRule="auto"/>
        <w:ind w:left="0"/>
        <w:jc w:val="left"/>
        <w:outlineLvl w:val="1"/>
      </w:pPr>
      <w:r>
        <w:rPr>
          <w:rFonts w:eastAsia="等线" w:ascii="Arial" w:cs="Arial" w:hAnsi="Arial"/>
          <w:b w:val="true"/>
          <w:sz w:val="32"/>
        </w:rPr>
        <w:t>明日计划</w:t>
      </w:r>
    </w:p>
    <w:p>
      <w:pPr>
        <w:numPr>
          <w:numId w:val="98"/>
        </w:numPr>
        <w:spacing w:before="120" w:after="120" w:line="288" w:lineRule="auto"/>
        <w:ind w:left="0"/>
        <w:jc w:val="left"/>
      </w:pPr>
      <w:r>
        <w:rPr>
          <w:rFonts w:eastAsia="等线" w:ascii="Arial" w:cs="Arial" w:hAnsi="Arial"/>
          <w:sz w:val="22"/>
        </w:rPr>
        <w:t>调试工具面板增加工具</w:t>
      </w:r>
    </w:p>
    <w:p>
      <w:pPr>
        <w:numPr>
          <w:numId w:val="99"/>
        </w:numPr>
        <w:spacing w:before="120" w:after="120" w:line="288" w:lineRule="auto"/>
        <w:ind w:left="453"/>
        <w:jc w:val="left"/>
      </w:pPr>
      <w:r>
        <w:rPr>
          <w:rFonts w:eastAsia="等线" w:ascii="Arial" w:cs="Arial" w:hAnsi="Arial"/>
          <w:sz w:val="22"/>
        </w:rPr>
        <w:t>数据离线</w:t>
      </w:r>
    </w:p>
    <w:p>
      <w:pPr>
        <w:numPr>
          <w:numId w:val="100"/>
        </w:numPr>
        <w:spacing w:before="120" w:after="120" w:line="288" w:lineRule="auto"/>
        <w:ind w:left="453"/>
        <w:jc w:val="left"/>
      </w:pPr>
      <w:r>
        <w:rPr>
          <w:rFonts w:eastAsia="等线" w:ascii="Arial" w:cs="Arial" w:hAnsi="Arial"/>
          <w:sz w:val="22"/>
        </w:rPr>
        <w:t>关闭编辑锁</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7月12日</w:t>
      </w:r>
    </w:p>
    <w:p>
      <w:pPr>
        <w:spacing w:before="120" w:after="120" w:line="288" w:lineRule="auto"/>
        <w:ind w:left="0"/>
      </w:pPr>
      <w:r>
        <w:object>
          <v:shape id="_x0000_i1037" style="width:414pt;height:240pt;mso-width-percent:0;mso-height-percent:0;mso-width-percent:0;mso-height-percent:0" type="#_x0000_t75" o:ole="">
            <v:imagedata r:id="rId38" o:title=""/>
          </v:shape>
          <o:OLEObject DrawAspect="Icon" ObjectID="_1718471231" ProgID="Excel.Sheet.12" ShapeID="_x0000_i1037" Type="Embed" r:id="rId3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01"/>
        </w:numPr>
        <w:spacing w:before="120" w:after="120" w:line="288" w:lineRule="auto"/>
        <w:ind w:left="0"/>
        <w:jc w:val="left"/>
      </w:pPr>
      <w:r>
        <w:rPr>
          <w:rFonts w:eastAsia="等线" w:ascii="Arial" w:cs="Arial" w:hAnsi="Arial"/>
          <w:sz w:val="22"/>
        </w:rPr>
        <w:t>页面权限推荐的需求里，</w:t>
      </w:r>
      <w:r>
        <w:rPr>
          <w:rFonts w:eastAsia="等线" w:ascii="Arial" w:cs="Arial" w:hAnsi="Arial"/>
          <w:sz w:val="22"/>
        </w:rPr>
        <w:t>QA</w:t>
      </w:r>
      <w:r>
        <w:rPr>
          <w:rFonts w:eastAsia="等线" w:ascii="Arial" w:cs="Arial" w:hAnsi="Arial"/>
          <w:sz w:val="22"/>
        </w:rPr>
        <w:t>一共提了两个BUG都是无法复现😢</w:t>
      </w:r>
    </w:p>
    <w:p>
      <w:pPr>
        <w:numPr>
          <w:numId w:val="102"/>
        </w:numPr>
        <w:spacing w:before="120" w:after="120" w:line="288" w:lineRule="auto"/>
        <w:ind w:left="0"/>
        <w:jc w:val="left"/>
      </w:pPr>
      <w:r>
        <w:rPr>
          <w:rFonts w:eastAsia="等线" w:ascii="Arial" w:cs="Arial" w:hAnsi="Arial"/>
          <w:sz w:val="22"/>
        </w:rPr>
        <w:t>调试工具上线后发挥作用了，帮助用户恢复了丢失的数据</w:t>
      </w:r>
    </w:p>
    <w:p>
      <w:pPr>
        <w:pStyle w:val="2"/>
        <w:spacing w:before="320" w:after="120" w:line="288" w:lineRule="auto"/>
        <w:ind w:left="0"/>
        <w:jc w:val="left"/>
        <w:outlineLvl w:val="1"/>
      </w:pPr>
      <w:r>
        <w:rPr>
          <w:rFonts w:eastAsia="等线" w:ascii="Arial" w:cs="Arial" w:hAnsi="Arial"/>
          <w:b w:val="true"/>
          <w:sz w:val="32"/>
        </w:rPr>
        <w:t>明日计划</w:t>
      </w:r>
    </w:p>
    <w:p>
      <w:pPr>
        <w:numPr>
          <w:numId w:val="103"/>
        </w:numPr>
        <w:spacing w:before="120" w:after="120" w:line="288" w:lineRule="auto"/>
        <w:ind w:left="0"/>
        <w:jc w:val="left"/>
      </w:pPr>
      <w:r>
        <w:rPr>
          <w:rFonts w:eastAsia="等线" w:ascii="Arial" w:cs="Arial" w:hAnsi="Arial"/>
          <w:sz w:val="22"/>
        </w:rPr>
        <w:t>ISV</w:t>
      </w:r>
      <w:r>
        <w:rPr>
          <w:rFonts w:eastAsia="等线" w:ascii="Arial" w:cs="Arial" w:hAnsi="Arial"/>
          <w:sz w:val="22"/>
        </w:rPr>
        <w:t>联调</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7月11日</w:t>
      </w:r>
    </w:p>
    <w:p>
      <w:pPr>
        <w:spacing w:before="120" w:after="120" w:line="288" w:lineRule="auto"/>
        <w:ind w:left="0"/>
      </w:pPr>
      <w:r>
        <w:object>
          <v:shape id="_x0000_i1038" style="width:414pt;height:240pt;mso-width-percent:0;mso-height-percent:0;mso-width-percent:0;mso-height-percent:0" type="#_x0000_t75" o:ole="">
            <v:imagedata r:id="rId40" o:title=""/>
          </v:shape>
          <o:OLEObject DrawAspect="Icon" ObjectID="_1718471232" ProgID="Excel.Sheet.12" ShapeID="_x0000_i1038" Type="Embed" r:id="rId3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04"/>
        </w:numPr>
        <w:spacing w:before="120" w:after="120" w:line="288" w:lineRule="auto"/>
        <w:ind w:left="0"/>
        <w:jc w:val="left"/>
      </w:pPr>
      <w:r>
        <w:rPr>
          <w:rFonts w:eastAsia="等线" w:ascii="Arial" w:cs="Arial" w:hAnsi="Arial"/>
          <w:sz w:val="22"/>
        </w:rPr>
        <w:t>Ref收集结论：ID收集是结合当前</w:t>
      </w:r>
      <w:r>
        <w:rPr>
          <w:rFonts w:eastAsia="等线" w:ascii="Arial" w:cs="Arial" w:hAnsi="Arial"/>
          <w:sz w:val="22"/>
        </w:rPr>
        <w:t>kunlun</w:t>
      </w:r>
      <w:r>
        <w:rPr>
          <w:rFonts w:eastAsia="等线" w:ascii="Arial" w:cs="Arial" w:hAnsi="Arial"/>
          <w:sz w:val="22"/>
        </w:rPr>
        <w:t>业务现状接入成本最低、维护成本最小的Ref收集方案，将会是</w:t>
      </w:r>
      <w:r>
        <w:rPr>
          <w:rFonts w:eastAsia="等线" w:ascii="Arial" w:cs="Arial" w:hAnsi="Arial"/>
          <w:b w:val="true"/>
          <w:sz w:val="22"/>
        </w:rPr>
        <w:t>长期方案</w:t>
      </w:r>
    </w:p>
    <w:p>
      <w:pPr>
        <w:numPr>
          <w:numId w:val="105"/>
        </w:numPr>
        <w:spacing w:before="120" w:after="120" w:line="288" w:lineRule="auto"/>
        <w:ind w:left="453"/>
        <w:jc w:val="left"/>
      </w:pPr>
      <w:r>
        <w:rPr>
          <w:rFonts w:eastAsia="等线" w:ascii="Arial" w:cs="Arial" w:hAnsi="Arial"/>
          <w:sz w:val="22"/>
        </w:rPr>
        <w:t>API</w:t>
      </w:r>
      <w:r>
        <w:rPr>
          <w:rFonts w:eastAsia="等线" w:ascii="Arial" w:cs="Arial" w:hAnsi="Arial"/>
          <w:sz w:val="22"/>
        </w:rPr>
        <w:t xml:space="preserve"> Name不具备特征，会重复</w:t>
      </w:r>
    </w:p>
    <w:p>
      <w:pPr>
        <w:numPr>
          <w:numId w:val="106"/>
        </w:numPr>
        <w:spacing w:before="120" w:after="120" w:line="288" w:lineRule="auto"/>
        <w:ind w:left="453"/>
        <w:jc w:val="left"/>
      </w:pPr>
      <w:r>
        <w:rPr>
          <w:rFonts w:eastAsia="等线" w:ascii="Arial" w:cs="Arial" w:hAnsi="Arial"/>
          <w:sz w:val="22"/>
        </w:rPr>
        <w:t>ID具有特征，不会重复</w:t>
      </w:r>
    </w:p>
    <w:p>
      <w:pPr>
        <w:numPr>
          <w:numId w:val="107"/>
        </w:numPr>
        <w:spacing w:before="120" w:after="120" w:line="288" w:lineRule="auto"/>
        <w:ind w:left="0"/>
        <w:jc w:val="left"/>
      </w:pPr>
      <w:r>
        <w:rPr>
          <w:rFonts w:eastAsia="等线" w:ascii="Arial" w:cs="Arial" w:hAnsi="Arial"/>
          <w:sz w:val="22"/>
        </w:rPr>
        <w:t>今天遇到有人挑战Ref收集</w:t>
      </w:r>
      <w:r>
        <w:rPr>
          <w:rFonts w:eastAsia="等线" w:ascii="Arial" w:cs="Arial" w:hAnsi="Arial"/>
          <w:sz w:val="22"/>
        </w:rPr>
        <w:t>技术方案</w:t>
      </w:r>
      <w:r>
        <w:rPr>
          <w:rFonts w:eastAsia="等线" w:ascii="Arial" w:cs="Arial" w:hAnsi="Arial"/>
          <w:sz w:val="22"/>
        </w:rPr>
        <w:t>，有两个感想</w:t>
      </w:r>
    </w:p>
    <w:p>
      <w:pPr>
        <w:spacing w:before="120" w:after="120" w:line="288" w:lineRule="auto"/>
        <w:ind w:left="0"/>
        <w:jc w:val="left"/>
      </w:pPr>
      <w:r>
        <w:rPr>
          <w:rFonts w:eastAsia="等线" w:ascii="Arial" w:cs="Arial" w:hAnsi="Arial"/>
          <w:i w:val="true"/>
          <w:color w:val="646a73"/>
          <w:sz w:val="22"/>
        </w:rPr>
        <w:t>写感想只为了提醒自己，不是对其他人有看法😊</w:t>
      </w:r>
    </w:p>
    <w:p>
      <w:pPr>
        <w:spacing w:before="120" w:after="120" w:line="288" w:lineRule="auto"/>
        <w:ind w:left="0"/>
        <w:jc w:val="left"/>
      </w:pPr>
      <w:r>
        <w:rPr>
          <w:rFonts w:eastAsia="等线" w:ascii="Arial" w:cs="Arial" w:hAnsi="Arial"/>
          <w:i w:val="true"/>
          <w:color w:val="646a73"/>
          <w:sz w:val="22"/>
        </w:rPr>
        <w:t>上升挑战群（只为了记录一下防止迷路，看到的同学别真加群啊😂）：</w:t>
      </w:r>
      <w:r>
        <w:rPr>
          <w:rFonts w:eastAsia="等线" w:ascii="Arial" w:cs="Arial" w:hAnsi="Arial"/>
          <w:i w:val="true"/>
          <w:color w:val="646a73"/>
          <w:sz w:val="22"/>
        </w:rPr>
        <w:t>https://applink.feishu.cn/client/chat/chatter/add_by_link?link_token=c7bg352f-55ab-4752-af02-111c6ea3c0fe</w:t>
      </w:r>
    </w:p>
    <w:p>
      <w:pPr>
        <w:numPr>
          <w:numId w:val="108"/>
        </w:numPr>
        <w:spacing w:before="120" w:after="120" w:line="288" w:lineRule="auto"/>
        <w:ind w:left="453"/>
        <w:jc w:val="left"/>
      </w:pPr>
      <w:r>
        <w:rPr>
          <w:rFonts w:eastAsia="等线" w:ascii="Arial" w:cs="Arial" w:hAnsi="Arial"/>
          <w:sz w:val="22"/>
        </w:rPr>
        <w:t>善意假设应该列入</w:t>
      </w:r>
      <w:r>
        <w:rPr>
          <w:rFonts w:eastAsia="等线" w:ascii="Arial" w:cs="Arial" w:hAnsi="Arial"/>
          <w:sz w:val="22"/>
        </w:rPr>
        <w:t>字节范</w:t>
      </w:r>
      <w:r>
        <w:rPr>
          <w:rFonts w:eastAsia="等线" w:ascii="Arial" w:cs="Arial" w:hAnsi="Arial"/>
          <w:sz w:val="22"/>
        </w:rPr>
        <w:t>。不该习惯于恶意假设，在不了解上下文，没看过</w:t>
      </w:r>
      <w:r>
        <w:rPr>
          <w:rFonts w:eastAsia="等线" w:ascii="Arial" w:cs="Arial" w:hAnsi="Arial"/>
          <w:sz w:val="22"/>
        </w:rPr>
        <w:t>技术方案</w:t>
      </w:r>
      <w:r>
        <w:rPr>
          <w:rFonts w:eastAsia="等线" w:ascii="Arial" w:cs="Arial" w:hAnsi="Arial"/>
          <w:sz w:val="22"/>
        </w:rPr>
        <w:t>的情况下，不应默认他人的方案就是有缺陷的。善意假设营造友好和谐的工作环境。</w:t>
      </w:r>
    </w:p>
    <w:p>
      <w:pPr>
        <w:numPr>
          <w:numId w:val="109"/>
        </w:numPr>
        <w:spacing w:before="120" w:after="120" w:line="288" w:lineRule="auto"/>
        <w:ind w:left="453"/>
        <w:jc w:val="left"/>
      </w:pPr>
      <w:r>
        <w:rPr>
          <w:rFonts w:eastAsia="等线" w:ascii="Arial" w:cs="Arial" w:hAnsi="Arial"/>
          <w:sz w:val="22"/>
        </w:rPr>
        <w:t>求真务实</w:t>
      </w:r>
      <w:r>
        <w:rPr>
          <w:rFonts w:eastAsia="等线" w:ascii="Arial" w:cs="Arial" w:hAnsi="Arial"/>
          <w:sz w:val="22"/>
        </w:rPr>
        <w:t>的</w:t>
      </w:r>
      <w:r>
        <w:rPr>
          <w:rFonts w:eastAsia="等线" w:ascii="Arial" w:cs="Arial" w:hAnsi="Arial"/>
          <w:sz w:val="22"/>
        </w:rPr>
        <w:t>字节范</w:t>
      </w:r>
      <w:r>
        <w:rPr>
          <w:rFonts w:eastAsia="等线" w:ascii="Arial" w:cs="Arial" w:hAnsi="Arial"/>
          <w:sz w:val="22"/>
        </w:rPr>
        <w:t>真的很重要。做事的出发点是找一种不会让锅落到“我”头上的方式，但凡和锅沾边，就想找个理由上升挑战，这种行为对团队是有毒的。</w:t>
      </w:r>
    </w:p>
    <w:p>
      <w:pPr>
        <w:pStyle w:val="2"/>
        <w:spacing w:before="320" w:after="120" w:line="288" w:lineRule="auto"/>
        <w:ind w:left="0"/>
        <w:jc w:val="left"/>
        <w:outlineLvl w:val="1"/>
      </w:pPr>
      <w:r>
        <w:rPr>
          <w:rFonts w:eastAsia="等线" w:ascii="Arial" w:cs="Arial" w:hAnsi="Arial"/>
          <w:b w:val="true"/>
          <w:sz w:val="32"/>
        </w:rPr>
        <w:t>明日计划</w:t>
      </w:r>
    </w:p>
    <w:p>
      <w:pPr>
        <w:numPr>
          <w:numId w:val="110"/>
        </w:numPr>
        <w:spacing w:before="120" w:after="120" w:line="288" w:lineRule="auto"/>
        <w:ind w:left="0"/>
        <w:jc w:val="left"/>
      </w:pPr>
      <w:r>
        <w:rPr>
          <w:rFonts w:eastAsia="等线" w:ascii="Arial" w:cs="Arial" w:hAnsi="Arial"/>
          <w:sz w:val="22"/>
        </w:rPr>
        <w:t>MetaFactory报错规避空情况，logger上报</w:t>
      </w:r>
    </w:p>
    <w:p>
      <w:pPr>
        <w:numPr>
          <w:numId w:val="111"/>
        </w:numPr>
        <w:spacing w:before="120" w:after="120" w:line="288" w:lineRule="auto"/>
        <w:ind w:left="0"/>
        <w:jc w:val="left"/>
      </w:pPr>
      <w:r>
        <w:rPr>
          <w:rFonts w:eastAsia="等线" w:ascii="Arial" w:cs="Arial" w:hAnsi="Arial"/>
          <w:sz w:val="22"/>
        </w:rPr>
        <w:t>保存处理报错catch上报</w:t>
      </w:r>
    </w:p>
    <w:p>
      <w:pPr>
        <w:numPr>
          <w:numId w:val="112"/>
        </w:numPr>
        <w:spacing w:before="120" w:after="120" w:line="288" w:lineRule="auto"/>
        <w:ind w:left="0"/>
        <w:jc w:val="left"/>
      </w:pPr>
      <w:r>
        <w:rPr>
          <w:rFonts w:eastAsia="等线" w:ascii="Arial" w:cs="Arial" w:hAnsi="Arial"/>
          <w:sz w:val="22"/>
        </w:rPr>
        <w:t>和</w:t>
      </w:r>
      <w:r>
        <w:rPr>
          <w:rFonts w:eastAsia="等线" w:ascii="Arial" w:cs="Arial" w:hAnsi="Arial"/>
          <w:color w:val="3370ff"/>
          <w:sz w:val="22"/>
        </w:rPr>
        <w:t>@蔡南坤</w:t>
      </w:r>
      <w:r>
        <w:rPr>
          <w:rFonts w:eastAsia="等线" w:ascii="Arial" w:cs="Arial" w:hAnsi="Arial"/>
          <w:sz w:val="22"/>
        </w:rPr>
        <w:t xml:space="preserve"> 对齐运行时是否需要升级脚本</w:t>
      </w:r>
    </w:p>
    <w:p>
      <w:pPr>
        <w:numPr>
          <w:numId w:val="113"/>
        </w:numPr>
        <w:spacing w:before="120" w:after="120" w:line="288" w:lineRule="auto"/>
        <w:ind w:left="0"/>
        <w:jc w:val="left"/>
      </w:pPr>
      <w:r>
        <w:rPr>
          <w:rFonts w:eastAsia="等线" w:ascii="Arial" w:cs="Arial" w:hAnsi="Arial"/>
          <w:sz w:val="22"/>
        </w:rPr>
        <w:t>DomainSpecificModel增加processor模块</w:t>
      </w:r>
    </w:p>
    <w:p>
      <w:pPr>
        <w:numPr>
          <w:numId w:val="114"/>
        </w:numPr>
        <w:spacing w:before="120" w:after="120" w:line="288" w:lineRule="auto"/>
        <w:ind w:left="0"/>
        <w:jc w:val="left"/>
      </w:pPr>
      <w:r>
        <w:rPr>
          <w:rFonts w:eastAsia="等线" w:ascii="Arial" w:cs="Arial" w:hAnsi="Arial"/>
          <w:sz w:val="22"/>
        </w:rPr>
        <w:t>清除记录脚本</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7月10日</w:t>
      </w:r>
    </w:p>
    <w:p>
      <w:pPr>
        <w:spacing w:before="120" w:after="120" w:line="288" w:lineRule="auto"/>
        <w:ind w:left="0"/>
      </w:pPr>
      <w:r>
        <w:object>
          <v:shape id="_x0000_i1039" style="width:414pt;height:160pt;mso-width-percent:0;mso-height-percent:0;mso-width-percent:0;mso-height-percent:0" type="#_x0000_t75" o:ole="">
            <v:imagedata r:id="rId42" o:title=""/>
          </v:shape>
          <o:OLEObject DrawAspect="Icon" ObjectID="_1718471233" ProgID="Excel.Sheet.12" ShapeID="_x0000_i1039" Type="Embed" r:id="rId4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15"/>
        </w:numPr>
        <w:spacing w:before="120" w:after="120" w:line="288" w:lineRule="auto"/>
        <w:ind w:left="0"/>
        <w:jc w:val="left"/>
      </w:pPr>
      <w:r>
        <w:rPr>
          <w:rFonts w:eastAsia="等线" w:ascii="Arial" w:cs="Arial" w:hAnsi="Arial"/>
          <w:sz w:val="22"/>
        </w:rPr>
        <w:t>页面权限推荐</w:t>
      </w:r>
      <w:r>
        <w:rPr>
          <w:rFonts w:eastAsia="等线" w:ascii="Arial" w:cs="Arial" w:hAnsi="Arial"/>
          <w:sz w:val="22"/>
        </w:rPr>
        <w:t>showcase</w:t>
      </w:r>
      <w:r>
        <w:rPr>
          <w:rFonts w:eastAsia="等线" w:ascii="Arial" w:cs="Arial" w:hAnsi="Arial"/>
          <w:sz w:val="22"/>
        </w:rPr>
        <w:t>问题</w:t>
      </w:r>
    </w:p>
    <w:p>
      <w:pPr>
        <w:numPr>
          <w:numId w:val="116"/>
        </w:numPr>
        <w:spacing w:before="120" w:after="120" w:line="288" w:lineRule="auto"/>
        <w:ind w:left="453"/>
        <w:jc w:val="left"/>
      </w:pPr>
      <w:r>
        <w:rPr>
          <w:rFonts w:eastAsia="等线" w:ascii="Arial" w:cs="Arial" w:hAnsi="Arial"/>
          <w:sz w:val="22"/>
        </w:rPr>
        <w:t>推荐了字段的编辑权限，没有推荐对象的编辑权限</w:t>
      </w:r>
      <w:r>
        <w:rPr>
          <w:rFonts w:eastAsia="等线" w:ascii="Arial" w:cs="Arial" w:hAnsi="Arial"/>
          <w:color w:val="3370ff"/>
          <w:sz w:val="22"/>
        </w:rPr>
        <w:t>@汪鹏程</w:t>
      </w:r>
      <w:r>
        <w:rPr>
          <w:rFonts w:eastAsia="等线" w:ascii="Arial" w:cs="Arial" w:hAnsi="Arial"/>
          <w:sz w:val="22"/>
        </w:rPr>
        <w:t xml:space="preserve"> </w:t>
      </w:r>
    </w:p>
    <w:p>
      <w:pPr>
        <w:numPr>
          <w:numId w:val="117"/>
        </w:numPr>
        <w:spacing w:before="120" w:after="120" w:line="288" w:lineRule="auto"/>
        <w:ind w:left="453"/>
        <w:jc w:val="left"/>
      </w:pPr>
      <w:r>
        <w:rPr>
          <w:rFonts w:eastAsia="等线" w:ascii="Arial" w:cs="Arial" w:hAnsi="Arial"/>
          <w:sz w:val="22"/>
        </w:rPr>
        <w:t>表单（新增/编辑）需要把用到的字段都推荐出来</w:t>
      </w:r>
      <w:r>
        <w:rPr>
          <w:rFonts w:eastAsia="等线" w:ascii="Arial" w:cs="Arial" w:hAnsi="Arial"/>
          <w:color w:val="3370ff"/>
          <w:sz w:val="22"/>
        </w:rPr>
        <w:t>@刘洋兴</w:t>
      </w:r>
    </w:p>
    <w:p>
      <w:pPr>
        <w:pStyle w:val="2"/>
        <w:spacing w:before="320" w:after="120" w:line="288" w:lineRule="auto"/>
        <w:ind w:left="0"/>
        <w:jc w:val="left"/>
        <w:outlineLvl w:val="1"/>
      </w:pPr>
      <w:r>
        <w:rPr>
          <w:rFonts w:eastAsia="等线" w:ascii="Arial" w:cs="Arial" w:hAnsi="Arial"/>
          <w:b w:val="true"/>
          <w:sz w:val="32"/>
        </w:rPr>
        <w:t>明日计划</w:t>
      </w:r>
    </w:p>
    <w:p>
      <w:pPr>
        <w:numPr>
          <w:numId w:val="118"/>
        </w:numPr>
        <w:spacing w:before="120" w:after="120" w:line="288" w:lineRule="auto"/>
        <w:ind w:left="0"/>
        <w:jc w:val="left"/>
      </w:pPr>
      <w:r>
        <w:rPr>
          <w:rFonts w:eastAsia="等线" w:ascii="Arial" w:cs="Arial" w:hAnsi="Arial"/>
          <w:sz w:val="22"/>
        </w:rPr>
        <w:t>页面权限推荐需求在Builder多级下钻场景下不能推荐出中间部分的权限</w:t>
      </w:r>
    </w:p>
    <w:p>
      <w:pPr>
        <w:numPr>
          <w:numId w:val="119"/>
        </w:numPr>
        <w:spacing w:before="120" w:after="120" w:line="288" w:lineRule="auto"/>
        <w:ind w:left="0"/>
        <w:jc w:val="left"/>
      </w:pPr>
      <w:r>
        <w:rPr>
          <w:rFonts w:eastAsia="等线" w:ascii="Arial" w:cs="Arial" w:hAnsi="Arial"/>
          <w:sz w:val="22"/>
        </w:rPr>
        <w:t>表单（新增/编辑）需要把用到的字段都推荐出来</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7月7日</w:t>
      </w:r>
    </w:p>
    <w:p>
      <w:pPr>
        <w:spacing w:before="120" w:after="120" w:line="288" w:lineRule="auto"/>
        <w:ind w:left="0"/>
      </w:pPr>
      <w:r>
        <w:object>
          <v:shape id="_x0000_i1040" style="width:414pt;height:203pt;mso-width-percent:0;mso-height-percent:0;mso-width-percent:0;mso-height-percent:0" type="#_x0000_t75" o:ole="">
            <v:imagedata r:id="rId44" o:title=""/>
          </v:shape>
          <o:OLEObject DrawAspect="Icon" ObjectID="_1718471234" ProgID="Excel.Sheet.12" ShapeID="_x0000_i1040" Type="Embed" r:id="rId4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20"/>
        </w:numPr>
        <w:spacing w:before="120" w:after="120" w:line="288" w:lineRule="auto"/>
        <w:ind w:left="0"/>
        <w:jc w:val="left"/>
      </w:pPr>
      <w:r>
        <w:rPr>
          <w:rFonts w:eastAsia="等线" w:ascii="Arial" w:cs="Arial" w:hAnsi="Arial"/>
          <w:sz w:val="22"/>
        </w:rPr>
        <w:t>Condition接</w:t>
      </w:r>
      <w:r>
        <w:rPr>
          <w:rFonts w:eastAsia="等线" w:ascii="Arial" w:cs="Arial" w:hAnsi="Arial"/>
          <w:sz w:val="22"/>
        </w:rPr>
        <w:t>ByteFX</w:t>
      </w:r>
      <w:r>
        <w:rPr>
          <w:rFonts w:eastAsia="等线" w:ascii="Arial" w:cs="Arial" w:hAnsi="Arial"/>
          <w:sz w:val="22"/>
        </w:rPr>
        <w:t>写入UIDL的数据中缺失MetadataUsages数据</w:t>
      </w:r>
    </w:p>
    <w:p>
      <w:pPr>
        <w:numPr>
          <w:numId w:val="121"/>
        </w:numPr>
        <w:spacing w:before="120" w:after="120" w:line="288" w:lineRule="auto"/>
        <w:ind w:left="0"/>
        <w:jc w:val="left"/>
      </w:pPr>
      <w:r>
        <w:rPr>
          <w:rFonts w:eastAsia="等线" w:ascii="Arial" w:cs="Arial" w:hAnsi="Arial"/>
          <w:sz w:val="22"/>
        </w:rPr>
        <w:t>页面权限推荐需求在Builder多级下钻场景下不能推荐出中间部分的权限</w:t>
      </w:r>
    </w:p>
    <w:p>
      <w:pPr>
        <w:numPr>
          <w:numId w:val="122"/>
        </w:numPr>
        <w:spacing w:before="120" w:after="120" w:line="288" w:lineRule="auto"/>
        <w:ind w:left="453"/>
        <w:jc w:val="left"/>
      </w:pPr>
      <w:r>
        <w:rPr>
          <w:rFonts w:eastAsia="等线" w:ascii="Arial" w:cs="Arial" w:hAnsi="Arial"/>
          <w:sz w:val="22"/>
        </w:rPr>
        <w:t>值选择器Setter</w:t>
      </w:r>
    </w:p>
    <w:p>
      <w:pPr>
        <w:spacing w:before="120" w:after="120" w:line="288" w:lineRule="auto"/>
        <w:ind w:left="907"/>
        <w:jc w:val="center"/>
      </w:pPr>
      <w:r>
        <w:drawing>
          <wp:inline distT="0" distR="0" distB="0" distL="0">
            <wp:extent cx="2857500" cy="1885950"/>
            <wp:docPr id="0" name="Drawing 0" descr=""/>
            <a:graphic xmlns:a="http://schemas.openxmlformats.org/drawingml/2006/main">
              <a:graphicData uri="http://schemas.openxmlformats.org/drawingml/2006/picture">
                <pic:pic xmlns:pic="http://schemas.openxmlformats.org/drawingml/2006/picture">
                  <pic:nvPicPr>
                    <pic:cNvPr id="0" name="Picture 0" descr=""/>
                    <pic:cNvPicPr>
                      <a:picLocks noChangeAspect="true"/>
                    </pic:cNvPicPr>
                  </pic:nvPicPr>
                  <pic:blipFill>
                    <a:blip r:embed="rId45"/>
                    <a:stretch>
                      <a:fillRect/>
                    </a:stretch>
                  </pic:blipFill>
                  <pic:spPr>
                    <a:xfrm>
                      <a:off x="0" y="0"/>
                      <a:ext cx="2857500" cy="1885950"/>
                    </a:xfrm>
                    <a:prstGeom prst="rect">
                      <a:avLst/>
                    </a:prstGeom>
                  </pic:spPr>
                </pic:pic>
              </a:graphicData>
            </a:graphic>
          </wp:inline>
        </w:drawing>
      </w:r>
    </w:p>
    <w:p>
      <w:pPr>
        <w:numPr>
          <w:numId w:val="123"/>
        </w:numPr>
        <w:spacing w:before="120" w:after="120" w:line="288" w:lineRule="auto"/>
        <w:ind w:left="453"/>
        <w:jc w:val="left"/>
      </w:pPr>
      <w:r>
        <w:rPr>
          <w:rFonts w:eastAsia="等线" w:ascii="Arial" w:cs="Arial" w:hAnsi="Arial"/>
          <w:sz w:val="22"/>
        </w:rPr>
        <w:t>字段选择Setter</w:t>
      </w:r>
    </w:p>
    <w:p>
      <w:pPr>
        <w:spacing w:before="120" w:after="120" w:line="288" w:lineRule="auto"/>
        <w:ind w:left="907"/>
        <w:jc w:val="center"/>
      </w:pPr>
      <w:r>
        <w:drawing>
          <wp:inline distT="0" distR="0" distB="0" distL="0">
            <wp:extent cx="2057400" cy="3733800"/>
            <wp:docPr id="1" name="Drawing 1" descr=""/>
            <a:graphic xmlns:a="http://schemas.openxmlformats.org/drawingml/2006/main">
              <a:graphicData uri="http://schemas.openxmlformats.org/drawingml/2006/picture">
                <pic:pic xmlns:pic="http://schemas.openxmlformats.org/drawingml/2006/picture">
                  <pic:nvPicPr>
                    <pic:cNvPr id="0" name="Picture 1" descr=""/>
                    <pic:cNvPicPr>
                      <a:picLocks noChangeAspect="true"/>
                    </pic:cNvPicPr>
                  </pic:nvPicPr>
                  <pic:blipFill>
                    <a:blip r:embed="rId46"/>
                    <a:stretch>
                      <a:fillRect/>
                    </a:stretch>
                  </pic:blipFill>
                  <pic:spPr>
                    <a:xfrm>
                      <a:off x="0" y="0"/>
                      <a:ext cx="2057400" cy="3733800"/>
                    </a:xfrm>
                    <a:prstGeom prst="rect">
                      <a:avLst/>
                    </a:prstGeom>
                  </pic:spPr>
                </pic:pic>
              </a:graphicData>
            </a:graphic>
          </wp:inline>
        </w:drawing>
      </w:r>
    </w:p>
    <w:p>
      <w:pPr>
        <w:numPr>
          <w:numId w:val="124"/>
        </w:numPr>
        <w:spacing w:before="120" w:after="120" w:line="288" w:lineRule="auto"/>
        <w:ind w:left="453"/>
        <w:jc w:val="left"/>
      </w:pPr>
      <w:r>
        <w:rPr>
          <w:rFonts w:eastAsia="等线" w:ascii="Arial" w:cs="Arial" w:hAnsi="Arial"/>
          <w:sz w:val="22"/>
        </w:rPr>
        <w:t>ByteFX</w:t>
      </w:r>
    </w:p>
    <w:p>
      <w:pPr>
        <w:pStyle w:val="2"/>
        <w:spacing w:before="320" w:after="120" w:line="288" w:lineRule="auto"/>
        <w:ind w:left="0"/>
        <w:jc w:val="left"/>
        <w:outlineLvl w:val="1"/>
      </w:pPr>
      <w:r>
        <w:rPr>
          <w:rFonts w:eastAsia="等线" w:ascii="Arial" w:cs="Arial" w:hAnsi="Arial"/>
          <w:b w:val="true"/>
          <w:sz w:val="32"/>
        </w:rPr>
        <w:t>明日计划</w:t>
      </w:r>
    </w:p>
    <w:p>
      <w:pPr>
        <w:numPr>
          <w:numId w:val="125"/>
        </w:numPr>
        <w:spacing w:before="120" w:after="120" w:line="288" w:lineRule="auto"/>
        <w:ind w:left="0"/>
        <w:jc w:val="left"/>
      </w:pPr>
      <w:r>
        <w:rPr>
          <w:rFonts w:eastAsia="等线" w:ascii="Arial" w:cs="Arial" w:hAnsi="Arial"/>
          <w:sz w:val="22"/>
        </w:rPr>
        <w:t>页面权限推荐需求在Builder多级下钻场景下不能推荐出中间部分的权限</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7月6日</w:t>
      </w:r>
    </w:p>
    <w:p>
      <w:pPr>
        <w:spacing w:before="120" w:after="120" w:line="288" w:lineRule="auto"/>
        <w:ind w:left="0"/>
      </w:pPr>
      <w:r>
        <w:object>
          <v:shape id="_x0000_i1041" style="width:414pt;height:240pt;mso-width-percent:0;mso-height-percent:0;mso-width-percent:0;mso-height-percent:0" type="#_x0000_t75" o:ole="">
            <v:imagedata r:id="rId48" o:title=""/>
          </v:shape>
          <o:OLEObject DrawAspect="Icon" ObjectID="_1718471235" ProgID="Excel.Sheet.12" ShapeID="_x0000_i1041" Type="Embed" r:id="rId47"/>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26"/>
        </w:numPr>
        <w:spacing w:before="120" w:after="120" w:line="288" w:lineRule="auto"/>
        <w:ind w:left="0"/>
        <w:jc w:val="left"/>
      </w:pPr>
      <w:r>
        <w:rPr>
          <w:rFonts w:eastAsia="等线" w:ascii="Arial" w:cs="Arial" w:hAnsi="Arial"/>
          <w:sz w:val="22"/>
        </w:rPr>
        <w:t>修复UIDL拆分后直接访问无权限子页面未展示无权限</w:t>
      </w:r>
      <w:r>
        <w:rPr>
          <w:rFonts w:eastAsia="等线" w:ascii="Arial" w:cs="Arial" w:hAnsi="Arial"/>
          <w:sz w:val="22"/>
        </w:rPr>
        <w:t>组件</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7月5日</w:t>
      </w:r>
    </w:p>
    <w:p>
      <w:pPr>
        <w:spacing w:before="120" w:after="120" w:line="288" w:lineRule="auto"/>
        <w:ind w:left="0"/>
      </w:pPr>
      <w:r>
        <w:object>
          <v:shape id="_x0000_i1042" style="width:414pt;height:182pt;mso-width-percent:0;mso-height-percent:0;mso-width-percent:0;mso-height-percent:0" type="#_x0000_t75" o:ole="">
            <v:imagedata r:id="rId50" o:title=""/>
          </v:shape>
          <o:OLEObject DrawAspect="Icon" ObjectID="_1718471236" ProgID="Excel.Sheet.12" ShapeID="_x0000_i1042" Type="Embed" r:id="rId49"/>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27"/>
        </w:numPr>
        <w:spacing w:before="120" w:after="120" w:line="288" w:lineRule="auto"/>
        <w:ind w:left="0"/>
        <w:jc w:val="left"/>
      </w:pPr>
      <w:r>
        <w:rPr>
          <w:rFonts w:eastAsia="等线" w:ascii="Arial" w:cs="Arial" w:hAnsi="Arial"/>
          <w:sz w:val="22"/>
        </w:rPr>
        <w:t>二级页面无权限问题排查结果是页面未提交</w:t>
      </w:r>
    </w:p>
    <w:p>
      <w:pPr>
        <w:pStyle w:val="2"/>
        <w:spacing w:before="320" w:after="120" w:line="288" w:lineRule="auto"/>
        <w:ind w:left="0"/>
        <w:jc w:val="left"/>
        <w:outlineLvl w:val="1"/>
      </w:pPr>
      <w:r>
        <w:rPr>
          <w:rFonts w:eastAsia="等线" w:ascii="Arial" w:cs="Arial" w:hAnsi="Arial"/>
          <w:b w:val="true"/>
          <w:sz w:val="32"/>
        </w:rPr>
        <w:t>明日计划</w:t>
      </w:r>
    </w:p>
    <w:p>
      <w:pPr>
        <w:numPr>
          <w:numId w:val="128"/>
        </w:numPr>
        <w:spacing w:before="120" w:after="120" w:line="288" w:lineRule="auto"/>
        <w:ind w:left="0"/>
        <w:jc w:val="left"/>
      </w:pPr>
      <w:r>
        <w:rPr>
          <w:rFonts w:eastAsia="等线" w:ascii="Arial" w:cs="Arial" w:hAnsi="Arial"/>
          <w:sz w:val="22"/>
        </w:rPr>
        <w:t>调研appsmith schema版本升级方案</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7月4日</w:t>
      </w:r>
    </w:p>
    <w:p>
      <w:pPr>
        <w:spacing w:before="120" w:after="120" w:line="288" w:lineRule="auto"/>
        <w:ind w:left="0"/>
      </w:pPr>
      <w:r>
        <w:object>
          <v:shape id="_x0000_i1043" style="width:414pt;height:240pt;mso-width-percent:0;mso-height-percent:0;mso-width-percent:0;mso-height-percent:0" type="#_x0000_t75" o:ole="">
            <v:imagedata r:id="rId52" o:title=""/>
          </v:shape>
          <o:OLEObject DrawAspect="Icon" ObjectID="_1718471237" ProgID="Excel.Sheet.12" ShapeID="_x0000_i1043" Type="Embed" r:id="rId51"/>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笔记</w:t>
      </w:r>
    </w:p>
    <w:p>
      <w:pPr>
        <w:numPr>
          <w:numId w:val="129"/>
        </w:numPr>
        <w:spacing w:before="120" w:after="120" w:line="288" w:lineRule="auto"/>
        <w:ind w:left="0"/>
        <w:jc w:val="left"/>
      </w:pPr>
      <w:r>
        <w:rPr>
          <w:rFonts w:eastAsia="等线" w:ascii="Arial" w:cs="Arial" w:hAnsi="Arial"/>
          <w:sz w:val="22"/>
        </w:rPr>
        <w:t>流程按钮被禁用问题原因排查</w:t>
      </w:r>
    </w:p>
    <w:p>
      <w:pPr>
        <w:numPr>
          <w:numId w:val="130"/>
        </w:numPr>
        <w:spacing w:before="120" w:after="120" w:line="288" w:lineRule="auto"/>
        <w:ind w:left="453"/>
        <w:jc w:val="left"/>
      </w:pPr>
      <w:r>
        <w:rPr>
          <w:rFonts w:eastAsia="等线" w:ascii="Arial" w:cs="Arial" w:hAnsi="Arial"/>
          <w:sz w:val="22"/>
        </w:rPr>
        <w:t>未启用</w:t>
      </w:r>
    </w:p>
    <w:p>
      <w:pPr>
        <w:numPr>
          <w:numId w:val="131"/>
        </w:numPr>
        <w:spacing w:before="120" w:after="120" w:line="288" w:lineRule="auto"/>
        <w:ind w:left="453"/>
        <w:jc w:val="left"/>
      </w:pPr>
      <w:r>
        <w:rPr>
          <w:rFonts w:eastAsia="等线" w:ascii="Arial" w:cs="Arial" w:hAnsi="Arial"/>
          <w:sz w:val="22"/>
        </w:rPr>
        <w:t>✅ 操作发起条件不满足</w:t>
      </w:r>
    </w:p>
    <w:p>
      <w:pPr>
        <w:numPr>
          <w:numId w:val="132"/>
        </w:numPr>
        <w:spacing w:before="120" w:after="120" w:line="288" w:lineRule="auto"/>
        <w:ind w:left="453"/>
        <w:jc w:val="left"/>
      </w:pPr>
      <w:r>
        <w:rPr>
          <w:rFonts w:eastAsia="等线" w:ascii="Arial" w:cs="Arial" w:hAnsi="Arial"/>
          <w:sz w:val="22"/>
        </w:rPr>
        <w:t>无权限</w:t>
      </w:r>
    </w:p>
    <w:p>
      <w:pPr>
        <w:numPr>
          <w:numId w:val="133"/>
        </w:numPr>
        <w:spacing w:before="120" w:after="120" w:line="288" w:lineRule="auto"/>
        <w:ind w:left="0"/>
        <w:jc w:val="left"/>
      </w:pPr>
      <w:r>
        <w:rPr>
          <w:rFonts w:eastAsia="等线" w:ascii="Arial" w:cs="Arial" w:hAnsi="Arial"/>
          <w:sz w:val="22"/>
        </w:rPr>
        <w:t>数据表格行按钮无权限按钮被透出，原因是传入钩子的</w:t>
      </w:r>
      <w:r>
        <w:rPr>
          <w:rFonts w:eastAsia="Consolas" w:ascii="Consolas" w:cs="Consolas" w:hAnsi="Consolas"/>
          <w:sz w:val="22"/>
          <w:shd w:fill="EFF0F1"/>
        </w:rPr>
        <w:t>events</w:t>
      </w:r>
      <w:r>
        <w:rPr>
          <w:rFonts w:eastAsia="等线" w:ascii="Arial" w:cs="Arial" w:hAnsi="Arial"/>
          <w:sz w:val="22"/>
        </w:rPr>
        <w:t>参数多了一层</w:t>
      </w:r>
      <w:r>
        <w:rPr>
          <w:rFonts w:eastAsia="Consolas" w:ascii="Consolas" w:cs="Consolas" w:hAnsi="Consolas"/>
          <w:sz w:val="22"/>
          <w:shd w:fill="EFF0F1"/>
        </w:rPr>
        <w:t>_source</w:t>
      </w:r>
    </w:p>
    <w:p>
      <w:pPr>
        <w:numPr>
          <w:numId w:val="134"/>
        </w:numPr>
        <w:spacing w:before="120" w:after="120" w:line="288" w:lineRule="auto"/>
        <w:ind w:left="453"/>
        <w:jc w:val="left"/>
      </w:pPr>
      <w:r>
        <w:rPr>
          <w:rFonts w:eastAsia="等线" w:ascii="Arial" w:cs="Arial" w:hAnsi="Arial"/>
          <w:sz w:val="22"/>
        </w:rPr>
        <w:t xml:space="preserve">✅ </w:t>
      </w:r>
      <w:r>
        <w:rPr>
          <w:rFonts w:eastAsia="Consolas" w:ascii="Consolas" w:cs="Consolas" w:hAnsi="Consolas"/>
          <w:sz w:val="22"/>
          <w:shd w:fill="EFF0F1"/>
        </w:rPr>
        <w:t>event?._source?.content?.schemas</w:t>
      </w:r>
    </w:p>
    <w:p>
      <w:pPr>
        <w:numPr>
          <w:numId w:val="135"/>
        </w:numPr>
        <w:spacing w:before="120" w:after="120" w:line="288" w:lineRule="auto"/>
        <w:ind w:left="453"/>
        <w:jc w:val="left"/>
      </w:pPr>
      <w:r>
        <w:rPr>
          <w:rFonts w:eastAsia="等线" w:ascii="Arial" w:cs="Arial" w:hAnsi="Arial"/>
          <w:sz w:val="22"/>
        </w:rPr>
        <w:t xml:space="preserve">❌ </w:t>
      </w:r>
      <w:r>
        <w:rPr>
          <w:rFonts w:eastAsia="Consolas" w:ascii="Consolas" w:cs="Consolas" w:hAnsi="Consolas"/>
          <w:sz w:val="22"/>
          <w:shd w:fill="EFF0F1"/>
        </w:rPr>
        <w:t>event?._source?._source?.content?.schemas</w:t>
      </w:r>
    </w:p>
    <w:p>
      <w:pPr>
        <w:numPr>
          <w:numId w:val="136"/>
        </w:numPr>
        <w:spacing w:before="120" w:after="120" w:line="288" w:lineRule="auto"/>
        <w:ind w:left="0"/>
        <w:jc w:val="left"/>
      </w:pPr>
      <w:r>
        <w:rPr>
          <w:rFonts w:eastAsia="等线" w:ascii="Arial" w:cs="Arial" w:hAnsi="Arial"/>
          <w:sz w:val="22"/>
        </w:rPr>
        <w:t>预览变量传参失效问题</w:t>
      </w:r>
    </w:p>
    <w:p>
      <w:pPr>
        <w:numPr>
          <w:numId w:val="137"/>
        </w:numPr>
        <w:spacing w:before="120" w:after="120" w:line="288" w:lineRule="auto"/>
        <w:ind w:left="453"/>
        <w:jc w:val="left"/>
      </w:pPr>
      <w:r>
        <w:rPr>
          <w:rFonts w:eastAsia="等线" w:ascii="Arial" w:cs="Arial" w:hAnsi="Arial"/>
          <w:color w:val="3370ff"/>
          <w:sz w:val="22"/>
        </w:rPr>
        <w:t>@李毅</w:t>
      </w:r>
      <w:r>
        <w:rPr>
          <w:rFonts w:eastAsia="等线" w:ascii="Arial" w:cs="Arial" w:hAnsi="Arial"/>
          <w:sz w:val="22"/>
        </w:rPr>
        <w:t>上周班车DataRecordSetter产出值Break Change引起的，今天hotfix已修复</w:t>
      </w:r>
    </w:p>
    <w:p>
      <w:pPr>
        <w:numPr>
          <w:numId w:val="138"/>
        </w:numPr>
        <w:spacing w:before="120" w:after="120" w:line="288" w:lineRule="auto"/>
        <w:ind w:left="453"/>
        <w:jc w:val="left"/>
      </w:pPr>
      <w:r>
        <w:rPr>
          <w:rFonts w:eastAsia="等线" w:ascii="Arial" w:cs="Arial" w:hAnsi="Arial"/>
          <w:sz w:val="22"/>
        </w:rPr>
        <w:t>hotfix发到线上后没生效，切到无痕模式可以了，推测缓存引起</w:t>
      </w:r>
    </w:p>
    <w:p>
      <w:pPr>
        <w:numPr>
          <w:numId w:val="139"/>
        </w:numPr>
        <w:spacing w:before="120" w:after="120" w:line="288" w:lineRule="auto"/>
        <w:ind w:left="453"/>
        <w:jc w:val="left"/>
      </w:pPr>
      <w:r>
        <w:rPr>
          <w:rFonts w:eastAsia="等线" w:ascii="Arial" w:cs="Arial" w:hAnsi="Arial"/>
          <w:sz w:val="22"/>
        </w:rPr>
        <w:t>PRE环境</w:t>
      </w:r>
      <w:r>
        <w:rPr>
          <w:rFonts w:eastAsia="等线" w:ascii="Arial" w:cs="Arial" w:hAnsi="Arial"/>
          <w:sz w:val="22"/>
        </w:rPr>
        <w:t>有一个应用会偶现变量参数传不到预览页，</w:t>
      </w:r>
      <w:r>
        <w:rPr>
          <w:rFonts w:eastAsia="等线" w:ascii="Arial" w:cs="Arial" w:hAnsi="Arial"/>
          <w:color w:val="3370ff"/>
          <w:sz w:val="22"/>
        </w:rPr>
        <w:t>@杨朔</w:t>
      </w:r>
      <w:r>
        <w:rPr>
          <w:rFonts w:eastAsia="等线" w:ascii="Arial" w:cs="Arial" w:hAnsi="Arial"/>
          <w:sz w:val="22"/>
        </w:rPr>
        <w:t xml:space="preserve"> 在跟进</w:t>
      </w:r>
    </w:p>
    <w:p>
      <w:pPr>
        <w:numPr>
          <w:numId w:val="140"/>
        </w:numPr>
        <w:spacing w:before="120" w:after="120" w:line="288" w:lineRule="auto"/>
        <w:ind w:left="453"/>
        <w:jc w:val="left"/>
      </w:pPr>
      <w:r>
        <w:rPr>
          <w:rFonts w:eastAsia="等线" w:ascii="Arial" w:cs="Arial" w:hAnsi="Arial"/>
          <w:sz w:val="22"/>
        </w:rPr>
        <w:t>本周班车上了个需求，页面入口支持变量参数传参，这个需求在沙箱工具切换页面时有BUG，参数没传过去，需要</w:t>
      </w:r>
      <w:r>
        <w:rPr>
          <w:rFonts w:eastAsia="等线" w:ascii="Arial" w:cs="Arial" w:hAnsi="Arial"/>
          <w:color w:val="3370ff"/>
          <w:sz w:val="22"/>
        </w:rPr>
        <w:t>@吴承</w:t>
      </w:r>
      <w:r>
        <w:rPr>
          <w:rFonts w:eastAsia="等线" w:ascii="Arial" w:cs="Arial" w:hAnsi="Arial"/>
          <w:sz w:val="22"/>
        </w:rPr>
        <w:t xml:space="preserve"> 看看</w:t>
      </w:r>
    </w:p>
    <w:p>
      <w:pPr>
        <w:pStyle w:val="2"/>
        <w:spacing w:before="320" w:after="120" w:line="288" w:lineRule="auto"/>
        <w:ind w:left="0"/>
        <w:jc w:val="left"/>
        <w:outlineLvl w:val="1"/>
      </w:pPr>
      <w:r>
        <w:rPr>
          <w:rFonts w:eastAsia="等线" w:ascii="Arial" w:cs="Arial" w:hAnsi="Arial"/>
          <w:b w:val="true"/>
          <w:sz w:val="32"/>
        </w:rPr>
        <w:t>明日计划</w:t>
      </w:r>
    </w:p>
    <w:p>
      <w:pPr>
        <w:numPr>
          <w:numId w:val="141"/>
        </w:numPr>
        <w:spacing w:before="120" w:after="120" w:line="288" w:lineRule="auto"/>
        <w:ind w:left="0"/>
        <w:jc w:val="left"/>
      </w:pPr>
      <w:r>
        <w:rPr>
          <w:rFonts w:eastAsia="等线" w:ascii="Arial" w:cs="Arial" w:hAnsi="Arial"/>
          <w:sz w:val="22"/>
        </w:rPr>
        <w:t>领域模型操作信息自测</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7月3日</w:t>
      </w:r>
    </w:p>
    <w:p>
      <w:pPr>
        <w:spacing w:before="120" w:after="120" w:line="288" w:lineRule="auto"/>
        <w:ind w:left="0"/>
      </w:pPr>
      <w:r>
        <w:object>
          <v:shape id="_x0000_i1044" style="width:414pt;height:240pt;mso-width-percent:0;mso-height-percent:0;mso-width-percent:0;mso-height-percent:0" type="#_x0000_t75" o:ole="">
            <v:imagedata r:id="rId54" o:title=""/>
          </v:shape>
          <o:OLEObject DrawAspect="Icon" ObjectID="_1718471238" ProgID="Excel.Sheet.12" ShapeID="_x0000_i1044" Type="Embed" r:id="rId53"/>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42"/>
        </w:numPr>
        <w:spacing w:before="120" w:after="120" w:line="288" w:lineRule="auto"/>
        <w:ind w:left="0"/>
        <w:jc w:val="left"/>
      </w:pPr>
      <w:r>
        <w:rPr>
          <w:rFonts w:eastAsia="等线" w:ascii="Arial" w:cs="Arial" w:hAnsi="Arial"/>
          <w:sz w:val="22"/>
        </w:rPr>
        <w:t>流程按钮被禁用问题</w:t>
      </w:r>
      <w:r>
        <w:rPr>
          <w:rFonts w:eastAsia="等线" w:ascii="Arial" w:cs="Arial" w:hAnsi="Arial"/>
          <w:color w:val="3370ff"/>
          <w:sz w:val="22"/>
        </w:rPr>
        <w:t>@李琴</w:t>
      </w:r>
    </w:p>
    <w:p>
      <w:pPr>
        <w:numPr>
          <w:numId w:val="143"/>
        </w:numPr>
        <w:spacing w:before="120" w:after="120" w:line="288" w:lineRule="auto"/>
        <w:ind w:left="0"/>
        <w:jc w:val="left"/>
      </w:pPr>
      <w:r>
        <w:rPr>
          <w:rFonts w:eastAsia="等线" w:ascii="Arial" w:cs="Arial" w:hAnsi="Arial"/>
          <w:sz w:val="22"/>
        </w:rPr>
        <w:t>数据表格无权限按钮被透出</w:t>
      </w:r>
    </w:p>
    <w:p>
      <w:pPr>
        <w:numPr>
          <w:numId w:val="144"/>
        </w:numPr>
        <w:spacing w:before="120" w:after="120" w:line="288" w:lineRule="auto"/>
        <w:ind w:left="0"/>
        <w:jc w:val="left"/>
      </w:pPr>
      <w:r>
        <w:rPr>
          <w:rFonts w:eastAsia="等线" w:ascii="Arial" w:cs="Arial" w:hAnsi="Arial"/>
          <w:sz w:val="22"/>
        </w:rPr>
        <w:t>权限结果缓存</w:t>
      </w:r>
      <w:r>
        <w:rPr>
          <w:rFonts w:eastAsia="等线" w:ascii="Arial" w:cs="Arial" w:hAnsi="Arial"/>
          <w:color w:val="3370ff"/>
          <w:sz w:val="22"/>
        </w:rPr>
        <w:t>@王雨森</w:t>
      </w:r>
    </w:p>
    <w:p>
      <w:pPr>
        <w:pBdr>
          <w:bottom w:val="single" w:color="dee0e3"/>
          <w:between w:val="single" w:color="dee0e3"/>
        </w:pBdr>
        <w:spacing w:before="120" w:after="120" w:line="288" w:lineRule="auto"/>
        <w:ind w:left="0"/>
      </w:pPr>
    </w:p>
    <w:p>
      <w:pPr>
        <w:pStyle w:val="1"/>
        <w:spacing w:before="380" w:after="140" w:line="288" w:lineRule="auto"/>
        <w:ind w:left="0"/>
        <w:jc w:val="left"/>
        <w:outlineLvl w:val="0"/>
      </w:pPr>
      <w:r>
        <w:rPr>
          <w:rFonts w:eastAsia="等线" w:ascii="Arial" w:cs="Arial" w:hAnsi="Arial"/>
          <w:b w:val="true"/>
          <w:sz w:val="36"/>
        </w:rPr>
        <w:t>7月1日（周末🤨）</w:t>
      </w:r>
    </w:p>
    <w:p>
      <w:pPr>
        <w:spacing w:before="120" w:after="120" w:line="288" w:lineRule="auto"/>
        <w:ind w:left="0"/>
      </w:pPr>
      <w:r>
        <w:object>
          <v:shape id="_x0000_i1045" style="width:414pt;height:182pt;mso-width-percent:0;mso-height-percent:0;mso-width-percent:0;mso-height-percent:0" type="#_x0000_t75" o:ole="">
            <v:imagedata r:id="rId56" o:title=""/>
          </v:shape>
          <o:OLEObject DrawAspect="Icon" ObjectID="_1718471239" ProgID="Excel.Sheet.12" ShapeID="_x0000_i1045" Type="Embed" r:id="rId55"/>
        </w:object>
      </w:r>
    </w:p>
    <w:p>
      <w:pPr>
        <w:spacing w:after="120"/>
        <w:jc w:val="center"/>
      </w:pPr>
      <w:r>
        <w:rPr>
          <w:rFonts w:eastAsia="等线" w:ascii="Arial" w:cs="Arial" w:hAnsi="Arial"/>
          <w:b w:val="true"/>
          <w:sz w:val="22"/>
        </w:rPr>
        <w:t>点击图片可查看完整表格</w:t>
      </w:r>
    </w:p>
    <w:p>
      <w:pPr>
        <w:pStyle w:val="2"/>
        <w:spacing w:before="320" w:after="120" w:line="288" w:lineRule="auto"/>
        <w:ind w:left="0"/>
        <w:jc w:val="left"/>
        <w:outlineLvl w:val="1"/>
      </w:pPr>
      <w:r>
        <w:rPr>
          <w:rFonts w:eastAsia="等线" w:ascii="Arial" w:cs="Arial" w:hAnsi="Arial"/>
          <w:b w:val="true"/>
          <w:sz w:val="32"/>
        </w:rPr>
        <w:t>明日计划</w:t>
      </w:r>
    </w:p>
    <w:p>
      <w:pPr>
        <w:numPr>
          <w:numId w:val="145"/>
        </w:numPr>
        <w:spacing w:before="120" w:after="120" w:line="288" w:lineRule="auto"/>
        <w:ind w:left="0"/>
        <w:jc w:val="left"/>
      </w:pPr>
      <w:r>
        <w:rPr>
          <w:rFonts w:eastAsia="等线" w:ascii="Arial" w:cs="Arial" w:hAnsi="Arial"/>
          <w:sz w:val="22"/>
        </w:rPr>
        <w:t>尝试仅重新实例化service与canvas data</w:t>
      </w:r>
    </w:p>
    <w:sectPr>
      <w:footerReference w:type="default" r:id="rId3"/>
      <w:headerReference w:type="default" r:id="rId57"/>
      <w:headerReference w:type="first" r:id="rId58"/>
      <w:headerReference w:type="even" r:id="rId59"/>
      <w:pgSz w:orient="portrait" w:h="16840" w:w="11905"/>
    </w:sectPr>
  </w:body>
</w:document>
</file>

<file path=word/footer1.xml><?xml version="1.0" encoding="utf-8"?>
<w:ftr xmlns:w="http://schemas.openxmlformats.org/wordprocessingml/2006/main">
  <w:p/>
</w:ftr>
</file>

<file path=word/header1.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shapetype="t" text="t"/>
        </v:shapetype>
        <v:shape id="PowerPlusWaterMarkObject1" o:spid="_x0000_s1025" type="#_x0000_t136" style="position:absolute;left:0;text-align:left;margin-left:0;margin-top:0;height:24pt;rotation:315;z-index:-251651072;mso-wrap-edited:f;mso-width-percent:0;mso-height-percent:0;mso-position-horizontal:center;mso-position-horizontal-relative:margin;mso-position-vertical:center;mso-position-vertical-relative:margin;mso-width-percent:0;mso-height-percent:0;width:120pt"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Lantinghei SC Demibold;font-size:20pt" string=" 刘洋兴 1665"/>
          <v:fill opacity="0.3"/>
        </v:shape>
      </w:pict>
    </w:r>
  </w:p>
</w:hdr>
</file>

<file path=word/header2.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2" o:spid="_x0000_s1026"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header3.xml><?xml version="1.0" encoding="utf-8"?>
<w:hdr xmlns:w="http://schemas.openxmlformats.org/wordprocessingml/2006/main" xmlns:v="urn:schemas-microsoft-com:vml" xmlns:o="urn:schemas-microsoft-com:office:office">
  <w:p w:rsidP="" w:rsidRDefault="">
    <w:pPr>
      <w:pStyle w:val="Header"/>
    </w:pPr>
    <w:r>
      <w:rPr>
        <w:noProof/>
      </w:rPr>
      <w:pict>
        <v:shapetype id="_x0000_t136" coordsize="1600,21600" o:spt="136.0" adj="10800" path="m@7,0l@8,0m@5,21600l@6,21600e">
          <v:formulas>
            <v:f eqn="sum #0 0 10800"/>
            <v:f eqn="prod #0 2 1"/>
            <v:f eqn="sum 21600 0 @1"/>
            <v:f eqn="sum 0 0 @2"/>
            <v:f eqn="sum 21600 0 @3"/>
            <v:f eqn="if @0 @3 0"/>
            <v:f eqn="if @0 21600 @1"/>
            <v:f eqn="if @0 0 @2"/>
            <v:f eqn="if @0 @4 21600"/>
            <v:f eqn="mid @5 @6"/>
            <v:f eqn="mid @8 @5"/>
            <v:f eqn="mid @7 @8"/>
            <v:f eqn="mid @6 @7"/>
            <v:f eqn="sum @6 0 @5"/>
          </v:formulas>
          <v:path textpathok="t" o:connecttype="custom" o:connectlocs="@9,0;@10,10800;@11,21600;@12,10800" o:connectangles="270,180,90,0"/>
          <v:textpath on="t" fitshape="t"/>
          <v:handles>
            <v:h position="#0,bottomRight" xrange="6629,14971"/>
          </v:handles>
          <o:lock v:ext="edit"/>
        </v:shapetype>
        <v:shape id="PowerPlusWaterMarkObject3" o:spid="_x0000_s1027" type="#_x0000_t136" style="position:absolute;margin-left:0;margin-top:0;width:415pt;height:207.5pt;z-index:-251654144;mso-wrap-edited:f;mso-position-horizontal:center;mso-position-horizontal-relative:margin;mso-position-vertical:center;mso-position-vertical-relative:margin" wrapcoords="616 5068 390 16297 39 16921 -39 17155 7265 17545 7186 17467 -39 17467 18904 17467 10507 17467 8710 17545 18904 17077 18787 16843 18358 16297 18279 12554 19178 12476 20701 11774 20779 11228 21131 10059 21248 8811 21248 7563 20975 6316 20935 5380 19490 5146 14022 5068 2616 5068" fillcolor="black" stroked="false">
          <v:textpath style="font-family:&amp;quot;Cambria&amp;quot;;font-size:1pt" string=" 刘洋兴 1665"/>
        </v:shape>
      </w:pict>
    </w:r>
  </w:p>
</w:hdr>
</file>

<file path=word/numbering.xml><?xml version="1.0" encoding="utf-8"?>
<w:numbering xmlns:w="http://schemas.openxmlformats.org/wordprocessingml/2006/main">
  <w:abstractNum w:abstractNumId="79386">
    <w:lvl>
      <w:numFmt w:val="bullet"/>
      <w:suff w:val="tab"/>
      <w:lvlText w:val="•"/>
      <w:rPr>
        <w:color w:val="3370ff"/>
      </w:rPr>
    </w:lvl>
  </w:abstractNum>
  <w:abstractNum w:abstractNumId="79387">
    <w:lvl>
      <w:numFmt w:val="bullet"/>
      <w:suff w:val="tab"/>
      <w:lvlText w:val="￮"/>
      <w:rPr>
        <w:color w:val="3370ff"/>
      </w:rPr>
    </w:lvl>
  </w:abstractNum>
  <w:abstractNum w:abstractNumId="79388">
    <w:lvl>
      <w:numFmt w:val="bullet"/>
      <w:suff w:val="tab"/>
      <w:lvlText w:val="￮"/>
      <w:rPr>
        <w:color w:val="3370ff"/>
      </w:rPr>
    </w:lvl>
  </w:abstractNum>
  <w:abstractNum w:abstractNumId="79389">
    <w:lvl>
      <w:numFmt w:val="bullet"/>
      <w:suff w:val="tab"/>
      <w:lvlText w:val="•"/>
      <w:rPr>
        <w:color w:val="3370ff"/>
      </w:rPr>
    </w:lvl>
  </w:abstractNum>
  <w:abstractNum w:abstractNumId="79390">
    <w:lvl>
      <w:numFmt w:val="bullet"/>
      <w:suff w:val="tab"/>
      <w:lvlText w:val="•"/>
      <w:rPr>
        <w:color w:val="3370ff"/>
      </w:rPr>
    </w:lvl>
  </w:abstractNum>
  <w:abstractNum w:abstractNumId="79391">
    <w:lvl>
      <w:numFmt w:val="bullet"/>
      <w:suff w:val="tab"/>
      <w:lvlText w:val="•"/>
      <w:rPr>
        <w:color w:val="3370ff"/>
      </w:rPr>
    </w:lvl>
  </w:abstractNum>
  <w:abstractNum w:abstractNumId="79392">
    <w:lvl>
      <w:numFmt w:val="bullet"/>
      <w:suff w:val="tab"/>
      <w:lvlText w:val="•"/>
      <w:rPr>
        <w:color w:val="3370ff"/>
      </w:rPr>
    </w:lvl>
  </w:abstractNum>
  <w:abstractNum w:abstractNumId="79393">
    <w:lvl>
      <w:start w:val="1"/>
      <w:numFmt w:val="lowerLetter"/>
      <w:suff w:val="tab"/>
      <w:lvlText w:val="%1."/>
      <w:rPr>
        <w:color w:val="3370ff"/>
      </w:rPr>
    </w:lvl>
  </w:abstractNum>
  <w:abstractNum w:abstractNumId="79394">
    <w:lvl>
      <w:start w:val="2"/>
      <w:numFmt w:val="lowerLetter"/>
      <w:suff w:val="tab"/>
      <w:lvlText w:val="%1."/>
      <w:rPr>
        <w:color w:val="3370ff"/>
      </w:rPr>
    </w:lvl>
  </w:abstractNum>
  <w:abstractNum w:abstractNumId="79395">
    <w:lvl>
      <w:start w:val="3"/>
      <w:numFmt w:val="lowerLetter"/>
      <w:suff w:val="tab"/>
      <w:lvlText w:val="%1."/>
      <w:rPr>
        <w:color w:val="3370ff"/>
      </w:rPr>
    </w:lvl>
  </w:abstractNum>
  <w:abstractNum w:abstractNumId="79396">
    <w:lvl>
      <w:numFmt w:val="bullet"/>
      <w:suff w:val="tab"/>
      <w:lvlText w:val="•"/>
      <w:rPr>
        <w:color w:val="3370ff"/>
      </w:rPr>
    </w:lvl>
  </w:abstractNum>
  <w:abstractNum w:abstractNumId="79397">
    <w:lvl>
      <w:numFmt w:val="bullet"/>
      <w:suff w:val="tab"/>
      <w:lvlText w:val="￮"/>
      <w:rPr>
        <w:color w:val="3370ff"/>
      </w:rPr>
    </w:lvl>
  </w:abstractNum>
  <w:abstractNum w:abstractNumId="79398">
    <w:lvl>
      <w:numFmt w:val="bullet"/>
      <w:suff w:val="tab"/>
      <w:lvlText w:val="￮"/>
      <w:rPr>
        <w:color w:val="3370ff"/>
      </w:rPr>
    </w:lvl>
  </w:abstractNum>
  <w:abstractNum w:abstractNumId="79399">
    <w:lvl>
      <w:numFmt w:val="bullet"/>
      <w:suff w:val="tab"/>
      <w:lvlText w:val="•"/>
      <w:rPr>
        <w:color w:val="3370ff"/>
      </w:rPr>
    </w:lvl>
  </w:abstractNum>
  <w:abstractNum w:abstractNumId="79400">
    <w:lvl>
      <w:numFmt w:val="bullet"/>
      <w:suff w:val="tab"/>
      <w:lvlText w:val="•"/>
      <w:rPr>
        <w:color w:val="3370ff"/>
      </w:rPr>
    </w:lvl>
  </w:abstractNum>
  <w:abstractNum w:abstractNumId="79401">
    <w:lvl>
      <w:numFmt w:val="bullet"/>
      <w:suff w:val="tab"/>
      <w:lvlText w:val="•"/>
      <w:rPr>
        <w:color w:val="3370ff"/>
      </w:rPr>
    </w:lvl>
  </w:abstractNum>
  <w:abstractNum w:abstractNumId="79402">
    <w:lvl>
      <w:numFmt w:val="bullet"/>
      <w:suff w:val="tab"/>
      <w:lvlText w:val="•"/>
      <w:rPr>
        <w:color w:val="3370ff"/>
      </w:rPr>
    </w:lvl>
  </w:abstractNum>
  <w:abstractNum w:abstractNumId="79403">
    <w:lvl>
      <w:numFmt w:val="bullet"/>
      <w:suff w:val="tab"/>
      <w:lvlText w:val="•"/>
      <w:rPr>
        <w:color w:val="3370ff"/>
      </w:rPr>
    </w:lvl>
  </w:abstractNum>
  <w:abstractNum w:abstractNumId="79404">
    <w:lvl>
      <w:numFmt w:val="bullet"/>
      <w:suff w:val="tab"/>
      <w:lvlText w:val="•"/>
      <w:rPr>
        <w:color w:val="3370ff"/>
      </w:rPr>
    </w:lvl>
  </w:abstractNum>
  <w:abstractNum w:abstractNumId="79405">
    <w:lvl>
      <w:numFmt w:val="bullet"/>
      <w:suff w:val="tab"/>
      <w:lvlText w:val="•"/>
      <w:rPr>
        <w:color w:val="3370ff"/>
      </w:rPr>
    </w:lvl>
  </w:abstractNum>
  <w:abstractNum w:abstractNumId="79406">
    <w:lvl>
      <w:start w:val="1"/>
      <w:numFmt w:val="lowerLetter"/>
      <w:suff w:val="tab"/>
      <w:lvlText w:val="%1."/>
      <w:rPr>
        <w:color w:val="3370ff"/>
      </w:rPr>
    </w:lvl>
  </w:abstractNum>
  <w:abstractNum w:abstractNumId="79407">
    <w:lvl>
      <w:start w:val="2"/>
      <w:numFmt w:val="lowerLetter"/>
      <w:suff w:val="tab"/>
      <w:lvlText w:val="%1."/>
      <w:rPr>
        <w:color w:val="3370ff"/>
      </w:rPr>
    </w:lvl>
  </w:abstractNum>
  <w:abstractNum w:abstractNumId="79408">
    <w:lvl>
      <w:start w:val="3"/>
      <w:numFmt w:val="lowerLetter"/>
      <w:suff w:val="tab"/>
      <w:lvlText w:val="%1."/>
      <w:rPr>
        <w:color w:val="3370ff"/>
      </w:rPr>
    </w:lvl>
  </w:abstractNum>
  <w:abstractNum w:abstractNumId="79409">
    <w:lvl>
      <w:start w:val="4"/>
      <w:numFmt w:val="lowerLetter"/>
      <w:suff w:val="tab"/>
      <w:lvlText w:val="%1."/>
      <w:rPr>
        <w:color w:val="3370ff"/>
      </w:rPr>
    </w:lvl>
  </w:abstractNum>
  <w:abstractNum w:abstractNumId="79410">
    <w:lvl>
      <w:start w:val="5"/>
      <w:numFmt w:val="lowerLetter"/>
      <w:suff w:val="tab"/>
      <w:lvlText w:val="%1."/>
      <w:rPr>
        <w:color w:val="3370ff"/>
      </w:rPr>
    </w:lvl>
  </w:abstractNum>
  <w:abstractNum w:abstractNumId="79411">
    <w:lvl>
      <w:numFmt w:val="bullet"/>
      <w:suff w:val="tab"/>
      <w:lvlText w:val="•"/>
      <w:rPr>
        <w:color w:val="3370ff"/>
      </w:rPr>
    </w:lvl>
  </w:abstractNum>
  <w:abstractNum w:abstractNumId="79412">
    <w:lvl>
      <w:numFmt w:val="bullet"/>
      <w:suff w:val="tab"/>
      <w:lvlText w:val="￮"/>
      <w:rPr>
        <w:color w:val="3370ff"/>
      </w:rPr>
    </w:lvl>
  </w:abstractNum>
  <w:abstractNum w:abstractNumId="79413">
    <w:lvl>
      <w:numFmt w:val="bullet"/>
      <w:suff w:val="tab"/>
      <w:lvlText w:val="￮"/>
      <w:rPr>
        <w:color w:val="3370ff"/>
      </w:rPr>
    </w:lvl>
  </w:abstractNum>
  <w:abstractNum w:abstractNumId="79414">
    <w:lvl>
      <w:numFmt w:val="bullet"/>
      <w:suff w:val="tab"/>
      <w:lvlText w:val="•"/>
      <w:rPr>
        <w:color w:val="3370ff"/>
      </w:rPr>
    </w:lvl>
  </w:abstractNum>
  <w:abstractNum w:abstractNumId="79415">
    <w:lvl>
      <w:numFmt w:val="bullet"/>
      <w:suff w:val="tab"/>
      <w:lvlText w:val="￮"/>
      <w:rPr>
        <w:color w:val="3370ff"/>
      </w:rPr>
    </w:lvl>
  </w:abstractNum>
  <w:abstractNum w:abstractNumId="79416">
    <w:lvl>
      <w:numFmt w:val="bullet"/>
      <w:suff w:val="tab"/>
      <w:lvlText w:val="￮"/>
      <w:rPr>
        <w:color w:val="3370ff"/>
      </w:rPr>
    </w:lvl>
  </w:abstractNum>
  <w:abstractNum w:abstractNumId="79417">
    <w:lvl>
      <w:numFmt w:val="bullet"/>
      <w:suff w:val="tab"/>
      <w:lvlText w:val="▪"/>
      <w:rPr>
        <w:color w:val="3370ff"/>
        <w:sz w:val="11"/>
      </w:rPr>
    </w:lvl>
  </w:abstractNum>
  <w:abstractNum w:abstractNumId="79418">
    <w:lvl>
      <w:numFmt w:val="bullet"/>
      <w:suff w:val="tab"/>
      <w:lvlText w:val="▪"/>
      <w:rPr>
        <w:color w:val="3370ff"/>
        <w:sz w:val="11"/>
      </w:rPr>
    </w:lvl>
  </w:abstractNum>
  <w:abstractNum w:abstractNumId="79419">
    <w:lvl>
      <w:numFmt w:val="bullet"/>
      <w:suff w:val="tab"/>
      <w:lvlText w:val="￮"/>
      <w:rPr>
        <w:color w:val="3370ff"/>
      </w:rPr>
    </w:lvl>
  </w:abstractNum>
  <w:abstractNum w:abstractNumId="79420">
    <w:lvl>
      <w:start w:val="1"/>
      <w:numFmt w:val="lowerRoman"/>
      <w:suff w:val="tab"/>
      <w:lvlText w:val="%1."/>
      <w:rPr>
        <w:color w:val="3370ff"/>
      </w:rPr>
    </w:lvl>
  </w:abstractNum>
  <w:abstractNum w:abstractNumId="79421">
    <w:lvl>
      <w:start w:val="2"/>
      <w:numFmt w:val="lowerRoman"/>
      <w:suff w:val="tab"/>
      <w:lvlText w:val="%1."/>
      <w:rPr>
        <w:color w:val="3370ff"/>
      </w:rPr>
    </w:lvl>
  </w:abstractNum>
  <w:abstractNum w:abstractNumId="79422">
    <w:lvl>
      <w:numFmt w:val="bullet"/>
      <w:suff w:val="tab"/>
      <w:lvlText w:val="￮"/>
      <w:rPr>
        <w:color w:val="3370ff"/>
      </w:rPr>
    </w:lvl>
  </w:abstractNum>
  <w:abstractNum w:abstractNumId="79423">
    <w:lvl>
      <w:numFmt w:val="bullet"/>
      <w:suff w:val="tab"/>
      <w:lvlText w:val="•"/>
      <w:rPr>
        <w:color w:val="3370ff"/>
      </w:rPr>
    </w:lvl>
  </w:abstractNum>
  <w:abstractNum w:abstractNumId="79424">
    <w:lvl>
      <w:numFmt w:val="bullet"/>
      <w:suff w:val="tab"/>
      <w:lvlText w:val="•"/>
      <w:rPr>
        <w:color w:val="3370ff"/>
      </w:rPr>
    </w:lvl>
  </w:abstractNum>
  <w:abstractNum w:abstractNumId="79425">
    <w:lvl>
      <w:numFmt w:val="bullet"/>
      <w:suff w:val="tab"/>
      <w:lvlText w:val="•"/>
      <w:rPr>
        <w:color w:val="3370ff"/>
      </w:rPr>
    </w:lvl>
  </w:abstractNum>
  <w:abstractNum w:abstractNumId="79426">
    <w:lvl>
      <w:numFmt w:val="bullet"/>
      <w:suff w:val="tab"/>
      <w:lvlText w:val="•"/>
      <w:rPr>
        <w:color w:val="3370ff"/>
      </w:rPr>
    </w:lvl>
  </w:abstractNum>
  <w:abstractNum w:abstractNumId="79427">
    <w:lvl>
      <w:numFmt w:val="bullet"/>
      <w:suff w:val="tab"/>
      <w:lvlText w:val="•"/>
      <w:rPr>
        <w:color w:val="3370ff"/>
      </w:rPr>
    </w:lvl>
  </w:abstractNum>
  <w:abstractNum w:abstractNumId="79428">
    <w:lvl>
      <w:numFmt w:val="bullet"/>
      <w:suff w:val="tab"/>
      <w:lvlText w:val="•"/>
      <w:rPr>
        <w:color w:val="3370ff"/>
      </w:rPr>
    </w:lvl>
  </w:abstractNum>
  <w:abstractNum w:abstractNumId="79429">
    <w:lvl>
      <w:numFmt w:val="bullet"/>
      <w:suff w:val="tab"/>
      <w:lvlText w:val="•"/>
      <w:rPr>
        <w:color w:val="3370ff"/>
      </w:rPr>
    </w:lvl>
  </w:abstractNum>
  <w:abstractNum w:abstractNumId="79430">
    <w:lvl>
      <w:numFmt w:val="bullet"/>
      <w:suff w:val="tab"/>
      <w:lvlText w:val="•"/>
      <w:rPr>
        <w:color w:val="3370ff"/>
      </w:rPr>
    </w:lvl>
  </w:abstractNum>
  <w:abstractNum w:abstractNumId="79431">
    <w:lvl>
      <w:numFmt w:val="bullet"/>
      <w:suff w:val="tab"/>
      <w:lvlText w:val="•"/>
      <w:rPr>
        <w:color w:val="3370ff"/>
      </w:rPr>
    </w:lvl>
  </w:abstractNum>
  <w:abstractNum w:abstractNumId="79432">
    <w:lvl>
      <w:numFmt w:val="bullet"/>
      <w:suff w:val="tab"/>
      <w:lvlText w:val="•"/>
      <w:rPr>
        <w:color w:val="3370ff"/>
      </w:rPr>
    </w:lvl>
  </w:abstractNum>
  <w:abstractNum w:abstractNumId="79433">
    <w:lvl>
      <w:numFmt w:val="bullet"/>
      <w:suff w:val="tab"/>
      <w:lvlText w:val="￮"/>
      <w:rPr>
        <w:color w:val="3370ff"/>
      </w:rPr>
    </w:lvl>
  </w:abstractNum>
  <w:abstractNum w:abstractNumId="79434">
    <w:lvl>
      <w:numFmt w:val="bullet"/>
      <w:suff w:val="tab"/>
      <w:lvlText w:val="￮"/>
      <w:rPr>
        <w:color w:val="3370ff"/>
      </w:rPr>
    </w:lvl>
  </w:abstractNum>
  <w:abstractNum w:abstractNumId="79435">
    <w:lvl>
      <w:numFmt w:val="bullet"/>
      <w:suff w:val="tab"/>
      <w:lvlText w:val="•"/>
      <w:rPr>
        <w:color w:val="3370ff"/>
      </w:rPr>
    </w:lvl>
  </w:abstractNum>
  <w:abstractNum w:abstractNumId="79436">
    <w:lvl>
      <w:numFmt w:val="bullet"/>
      <w:suff w:val="tab"/>
      <w:lvlText w:val="•"/>
      <w:rPr>
        <w:color w:val="3370ff"/>
      </w:rPr>
    </w:lvl>
  </w:abstractNum>
  <w:abstractNum w:abstractNumId="79437">
    <w:lvl>
      <w:numFmt w:val="bullet"/>
      <w:suff w:val="tab"/>
      <w:lvlText w:val="•"/>
      <w:rPr>
        <w:color w:val="3370ff"/>
      </w:rPr>
    </w:lvl>
  </w:abstractNum>
  <w:abstractNum w:abstractNumId="79438">
    <w:lvl>
      <w:numFmt w:val="bullet"/>
      <w:suff w:val="tab"/>
      <w:lvlText w:val="•"/>
      <w:rPr>
        <w:color w:val="3370ff"/>
      </w:rPr>
    </w:lvl>
  </w:abstractNum>
  <w:abstractNum w:abstractNumId="79439">
    <w:lvl>
      <w:start w:val="1"/>
      <w:numFmt w:val="lowerLetter"/>
      <w:suff w:val="tab"/>
      <w:lvlText w:val="%1."/>
      <w:rPr>
        <w:color w:val="3370ff"/>
      </w:rPr>
    </w:lvl>
  </w:abstractNum>
  <w:abstractNum w:abstractNumId="79440">
    <w:lvl>
      <w:start w:val="2"/>
      <w:numFmt w:val="lowerLetter"/>
      <w:suff w:val="tab"/>
      <w:lvlText w:val="%1."/>
      <w:rPr>
        <w:color w:val="3370ff"/>
      </w:rPr>
    </w:lvl>
  </w:abstractNum>
  <w:abstractNum w:abstractNumId="79441">
    <w:lvl>
      <w:numFmt w:val="bullet"/>
      <w:suff w:val="tab"/>
      <w:lvlText w:val="•"/>
      <w:rPr>
        <w:color w:val="3370ff"/>
      </w:rPr>
    </w:lvl>
  </w:abstractNum>
  <w:abstractNum w:abstractNumId="79442">
    <w:lvl>
      <w:numFmt w:val="bullet"/>
      <w:suff w:val="tab"/>
      <w:lvlText w:val="•"/>
      <w:rPr>
        <w:color w:val="3370ff"/>
      </w:rPr>
    </w:lvl>
  </w:abstractNum>
  <w:abstractNum w:abstractNumId="79443">
    <w:lvl>
      <w:numFmt w:val="bullet"/>
      <w:suff w:val="tab"/>
      <w:lvlText w:val="•"/>
      <w:rPr>
        <w:color w:val="3370ff"/>
      </w:rPr>
    </w:lvl>
  </w:abstractNum>
  <w:abstractNum w:abstractNumId="79444">
    <w:lvl>
      <w:numFmt w:val="bullet"/>
      <w:suff w:val="tab"/>
      <w:lvlText w:val="￮"/>
      <w:rPr>
        <w:color w:val="3370ff"/>
      </w:rPr>
    </w:lvl>
  </w:abstractNum>
  <w:abstractNum w:abstractNumId="79445">
    <w:lvl>
      <w:numFmt w:val="bullet"/>
      <w:suff w:val="tab"/>
      <w:lvlText w:val="▪"/>
      <w:rPr>
        <w:color w:val="3370ff"/>
        <w:sz w:val="11"/>
      </w:rPr>
    </w:lvl>
  </w:abstractNum>
  <w:abstractNum w:abstractNumId="79446">
    <w:lvl>
      <w:numFmt w:val="bullet"/>
      <w:suff w:val="tab"/>
      <w:lvlText w:val="▪"/>
      <w:rPr>
        <w:color w:val="3370ff"/>
        <w:sz w:val="11"/>
      </w:rPr>
    </w:lvl>
  </w:abstractNum>
  <w:abstractNum w:abstractNumId="79447">
    <w:lvl>
      <w:numFmt w:val="bullet"/>
      <w:suff w:val="tab"/>
      <w:lvlText w:val="▪"/>
      <w:rPr>
        <w:color w:val="3370ff"/>
        <w:sz w:val="11"/>
      </w:rPr>
    </w:lvl>
  </w:abstractNum>
  <w:abstractNum w:abstractNumId="79448">
    <w:lvl>
      <w:numFmt w:val="bullet"/>
      <w:suff w:val="tab"/>
      <w:lvlText w:val="￮"/>
      <w:rPr>
        <w:color w:val="3370ff"/>
      </w:rPr>
    </w:lvl>
  </w:abstractNum>
  <w:abstractNum w:abstractNumId="79449">
    <w:lvl>
      <w:numFmt w:val="bullet"/>
      <w:suff w:val="tab"/>
      <w:lvlText w:val="▪"/>
      <w:rPr>
        <w:color w:val="3370ff"/>
        <w:sz w:val="11"/>
      </w:rPr>
    </w:lvl>
  </w:abstractNum>
  <w:abstractNum w:abstractNumId="79450">
    <w:lvl>
      <w:numFmt w:val="bullet"/>
      <w:suff w:val="tab"/>
      <w:lvlText w:val="▪"/>
      <w:rPr>
        <w:color w:val="3370ff"/>
        <w:sz w:val="11"/>
      </w:rPr>
    </w:lvl>
  </w:abstractNum>
  <w:abstractNum w:abstractNumId="79451">
    <w:lvl>
      <w:numFmt w:val="bullet"/>
      <w:suff w:val="tab"/>
      <w:lvlText w:val="▪"/>
      <w:rPr>
        <w:color w:val="3370ff"/>
        <w:sz w:val="11"/>
      </w:rPr>
    </w:lvl>
  </w:abstractNum>
  <w:abstractNum w:abstractNumId="79452">
    <w:lvl>
      <w:numFmt w:val="bullet"/>
      <w:suff w:val="tab"/>
      <w:lvlText w:val="▪"/>
      <w:rPr>
        <w:color w:val="3370ff"/>
        <w:sz w:val="11"/>
      </w:rPr>
    </w:lvl>
  </w:abstractNum>
  <w:abstractNum w:abstractNumId="79453">
    <w:lvl>
      <w:numFmt w:val="bullet"/>
      <w:suff w:val="tab"/>
      <w:lvlText w:val="▪"/>
      <w:rPr>
        <w:color w:val="3370ff"/>
        <w:sz w:val="11"/>
      </w:rPr>
    </w:lvl>
  </w:abstractNum>
  <w:abstractNum w:abstractNumId="79454">
    <w:lvl>
      <w:numFmt w:val="bullet"/>
      <w:suff w:val="tab"/>
      <w:lvlText w:val="▪"/>
      <w:rPr>
        <w:color w:val="3370ff"/>
        <w:sz w:val="11"/>
      </w:rPr>
    </w:lvl>
  </w:abstractNum>
  <w:abstractNum w:abstractNumId="79455">
    <w:lvl>
      <w:numFmt w:val="bullet"/>
      <w:suff w:val="tab"/>
      <w:lvlText w:val="•"/>
      <w:rPr>
        <w:color w:val="3370ff"/>
      </w:rPr>
    </w:lvl>
  </w:abstractNum>
  <w:abstractNum w:abstractNumId="79456">
    <w:lvl>
      <w:numFmt w:val="bullet"/>
      <w:suff w:val="tab"/>
      <w:lvlText w:val="•"/>
      <w:rPr>
        <w:color w:val="3370ff"/>
      </w:rPr>
    </w:lvl>
  </w:abstractNum>
  <w:abstractNum w:abstractNumId="79457">
    <w:lvl>
      <w:numFmt w:val="bullet"/>
      <w:suff w:val="tab"/>
      <w:lvlText w:val="•"/>
      <w:rPr>
        <w:color w:val="3370ff"/>
      </w:rPr>
    </w:lvl>
  </w:abstractNum>
  <w:abstractNum w:abstractNumId="79458">
    <w:lvl>
      <w:numFmt w:val="bullet"/>
      <w:suff w:val="tab"/>
      <w:lvlText w:val="•"/>
      <w:rPr>
        <w:color w:val="3370ff"/>
      </w:rPr>
    </w:lvl>
  </w:abstractNum>
  <w:abstractNum w:abstractNumId="79459">
    <w:lvl>
      <w:numFmt w:val="bullet"/>
      <w:suff w:val="tab"/>
      <w:lvlText w:val="•"/>
      <w:rPr>
        <w:color w:val="3370ff"/>
      </w:rPr>
    </w:lvl>
  </w:abstractNum>
  <w:abstractNum w:abstractNumId="79460">
    <w:lvl>
      <w:numFmt w:val="bullet"/>
      <w:suff w:val="tab"/>
      <w:lvlText w:val="•"/>
      <w:rPr>
        <w:color w:val="3370ff"/>
      </w:rPr>
    </w:lvl>
  </w:abstractNum>
  <w:abstractNum w:abstractNumId="79461">
    <w:lvl>
      <w:start w:val="1"/>
      <w:numFmt w:val="lowerLetter"/>
      <w:suff w:val="tab"/>
      <w:lvlText w:val="%1."/>
      <w:rPr>
        <w:color w:val="3370ff"/>
      </w:rPr>
    </w:lvl>
  </w:abstractNum>
  <w:abstractNum w:abstractNumId="79462">
    <w:lvl>
      <w:start w:val="2"/>
      <w:numFmt w:val="lowerLetter"/>
      <w:suff w:val="tab"/>
      <w:lvlText w:val="%1."/>
      <w:rPr>
        <w:color w:val="3370ff"/>
      </w:rPr>
    </w:lvl>
  </w:abstractNum>
  <w:abstractNum w:abstractNumId="79463">
    <w:lvl>
      <w:start w:val="3"/>
      <w:numFmt w:val="lowerLetter"/>
      <w:suff w:val="tab"/>
      <w:lvlText w:val="%1."/>
      <w:rPr>
        <w:color w:val="3370ff"/>
      </w:rPr>
    </w:lvl>
  </w:abstractNum>
  <w:abstractNum w:abstractNumId="79464">
    <w:lvl>
      <w:numFmt w:val="bullet"/>
      <w:suff w:val="tab"/>
      <w:lvlText w:val="•"/>
      <w:rPr>
        <w:color w:val="3370ff"/>
      </w:rPr>
    </w:lvl>
  </w:abstractNum>
  <w:abstractNum w:abstractNumId="79465">
    <w:lvl>
      <w:numFmt w:val="bullet"/>
      <w:suff w:val="tab"/>
      <w:lvlText w:val="•"/>
      <w:rPr>
        <w:color w:val="3370ff"/>
      </w:rPr>
    </w:lvl>
  </w:abstractNum>
  <w:abstractNum w:abstractNumId="79466">
    <w:lvl>
      <w:numFmt w:val="bullet"/>
      <w:suff w:val="tab"/>
      <w:lvlText w:val="•"/>
      <w:rPr>
        <w:color w:val="3370ff"/>
      </w:rPr>
    </w:lvl>
  </w:abstractNum>
  <w:abstractNum w:abstractNumId="79467">
    <w:lvl>
      <w:numFmt w:val="bullet"/>
      <w:suff w:val="tab"/>
      <w:lvlText w:val="•"/>
      <w:rPr>
        <w:color w:val="3370ff"/>
      </w:rPr>
    </w:lvl>
  </w:abstractNum>
  <w:abstractNum w:abstractNumId="79468">
    <w:lvl>
      <w:numFmt w:val="bullet"/>
      <w:suff w:val="tab"/>
      <w:lvlText w:val="•"/>
      <w:rPr>
        <w:color w:val="3370ff"/>
      </w:rPr>
    </w:lvl>
  </w:abstractNum>
  <w:abstractNum w:abstractNumId="79469">
    <w:lvl>
      <w:numFmt w:val="bullet"/>
      <w:suff w:val="tab"/>
      <w:lvlText w:val="•"/>
      <w:rPr>
        <w:color w:val="3370ff"/>
      </w:rPr>
    </w:lvl>
  </w:abstractNum>
  <w:abstractNum w:abstractNumId="79470">
    <w:lvl>
      <w:numFmt w:val="bullet"/>
      <w:suff w:val="tab"/>
      <w:lvlText w:val="•"/>
      <w:rPr>
        <w:color w:val="3370ff"/>
      </w:rPr>
    </w:lvl>
  </w:abstractNum>
  <w:abstractNum w:abstractNumId="79471">
    <w:lvl>
      <w:start w:val="1"/>
      <w:numFmt w:val="lowerLetter"/>
      <w:suff w:val="tab"/>
      <w:lvlText w:val="%1."/>
      <w:rPr>
        <w:color w:val="3370ff"/>
      </w:rPr>
    </w:lvl>
  </w:abstractNum>
  <w:abstractNum w:abstractNumId="79472">
    <w:lvl>
      <w:start w:val="2"/>
      <w:numFmt w:val="lowerLetter"/>
      <w:suff w:val="tab"/>
      <w:lvlText w:val="%1."/>
      <w:rPr>
        <w:color w:val="3370ff"/>
      </w:rPr>
    </w:lvl>
  </w:abstractNum>
  <w:abstractNum w:abstractNumId="79473">
    <w:lvl>
      <w:start w:val="3"/>
      <w:numFmt w:val="lowerLetter"/>
      <w:suff w:val="tab"/>
      <w:lvlText w:val="%1."/>
      <w:rPr>
        <w:color w:val="3370ff"/>
      </w:rPr>
    </w:lvl>
  </w:abstractNum>
  <w:abstractNum w:abstractNumId="79474">
    <w:lvl>
      <w:start w:val="4"/>
      <w:numFmt w:val="lowerLetter"/>
      <w:suff w:val="tab"/>
      <w:lvlText w:val="%1."/>
      <w:rPr>
        <w:color w:val="3370ff"/>
      </w:rPr>
    </w:lvl>
  </w:abstractNum>
  <w:abstractNum w:abstractNumId="79475">
    <w:lvl>
      <w:start w:val="5"/>
      <w:numFmt w:val="lowerLetter"/>
      <w:suff w:val="tab"/>
      <w:lvlText w:val="%1."/>
      <w:rPr>
        <w:color w:val="3370ff"/>
      </w:rPr>
    </w:lvl>
  </w:abstractNum>
  <w:abstractNum w:abstractNumId="79476">
    <w:lvl>
      <w:start w:val="6"/>
      <w:numFmt w:val="lowerLetter"/>
      <w:suff w:val="tab"/>
      <w:lvlText w:val="%1."/>
      <w:rPr>
        <w:color w:val="3370ff"/>
      </w:rPr>
    </w:lvl>
  </w:abstractNum>
  <w:abstractNum w:abstractNumId="79477">
    <w:lvl>
      <w:start w:val="7"/>
      <w:numFmt w:val="lowerLetter"/>
      <w:suff w:val="tab"/>
      <w:lvlText w:val="%1."/>
      <w:rPr>
        <w:color w:val="3370ff"/>
      </w:rPr>
    </w:lvl>
  </w:abstractNum>
  <w:abstractNum w:abstractNumId="79478">
    <w:lvl>
      <w:numFmt w:val="bullet"/>
      <w:suff w:val="tab"/>
      <w:lvlText w:val="•"/>
      <w:rPr>
        <w:color w:val="3370ff"/>
      </w:rPr>
    </w:lvl>
  </w:abstractNum>
  <w:abstractNum w:abstractNumId="79479">
    <w:lvl>
      <w:numFmt w:val="bullet"/>
      <w:suff w:val="tab"/>
      <w:lvlText w:val="•"/>
      <w:rPr>
        <w:color w:val="3370ff"/>
      </w:rPr>
    </w:lvl>
  </w:abstractNum>
  <w:abstractNum w:abstractNumId="79480">
    <w:lvl>
      <w:numFmt w:val="bullet"/>
      <w:suff w:val="tab"/>
      <w:lvlText w:val="•"/>
      <w:rPr>
        <w:color w:val="3370ff"/>
      </w:rPr>
    </w:lvl>
  </w:abstractNum>
  <w:abstractNum w:abstractNumId="79481">
    <w:lvl>
      <w:numFmt w:val="bullet"/>
      <w:suff w:val="tab"/>
      <w:lvlText w:val="•"/>
      <w:rPr>
        <w:color w:val="3370ff"/>
      </w:rPr>
    </w:lvl>
  </w:abstractNum>
  <w:abstractNum w:abstractNumId="79482">
    <w:lvl>
      <w:numFmt w:val="bullet"/>
      <w:suff w:val="tab"/>
      <w:lvlText w:val="•"/>
      <w:rPr>
        <w:color w:val="3370ff"/>
      </w:rPr>
    </w:lvl>
  </w:abstractNum>
  <w:abstractNum w:abstractNumId="79483">
    <w:lvl>
      <w:numFmt w:val="bullet"/>
      <w:suff w:val="tab"/>
      <w:lvlText w:val="•"/>
      <w:rPr>
        <w:color w:val="3370ff"/>
      </w:rPr>
    </w:lvl>
  </w:abstractNum>
  <w:abstractNum w:abstractNumId="79484">
    <w:lvl>
      <w:numFmt w:val="bullet"/>
      <w:suff w:val="tab"/>
      <w:lvlText w:val="￮"/>
      <w:rPr>
        <w:color w:val="3370ff"/>
      </w:rPr>
    </w:lvl>
  </w:abstractNum>
  <w:abstractNum w:abstractNumId="79485">
    <w:lvl>
      <w:numFmt w:val="bullet"/>
      <w:suff w:val="tab"/>
      <w:lvlText w:val="￮"/>
      <w:rPr>
        <w:color w:val="3370ff"/>
      </w:rPr>
    </w:lvl>
  </w:abstractNum>
  <w:abstractNum w:abstractNumId="79486">
    <w:lvl>
      <w:numFmt w:val="bullet"/>
      <w:suff w:val="tab"/>
      <w:lvlText w:val="•"/>
      <w:rPr>
        <w:color w:val="3370ff"/>
      </w:rPr>
    </w:lvl>
  </w:abstractNum>
  <w:abstractNum w:abstractNumId="79487">
    <w:lvl>
      <w:numFmt w:val="bullet"/>
      <w:suff w:val="tab"/>
      <w:lvlText w:val="•"/>
      <w:rPr>
        <w:color w:val="3370ff"/>
      </w:rPr>
    </w:lvl>
  </w:abstractNum>
  <w:abstractNum w:abstractNumId="79488">
    <w:lvl>
      <w:numFmt w:val="bullet"/>
      <w:suff w:val="tab"/>
      <w:lvlText w:val="•"/>
      <w:rPr>
        <w:color w:val="3370ff"/>
      </w:rPr>
    </w:lvl>
  </w:abstractNum>
  <w:abstractNum w:abstractNumId="79489">
    <w:lvl>
      <w:numFmt w:val="bullet"/>
      <w:suff w:val="tab"/>
      <w:lvlText w:val="•"/>
      <w:rPr>
        <w:color w:val="3370ff"/>
      </w:rPr>
    </w:lvl>
  </w:abstractNum>
  <w:abstractNum w:abstractNumId="79490">
    <w:lvl>
      <w:numFmt w:val="bullet"/>
      <w:suff w:val="tab"/>
      <w:lvlText w:val="￮"/>
      <w:rPr>
        <w:color w:val="3370ff"/>
      </w:rPr>
    </w:lvl>
  </w:abstractNum>
  <w:abstractNum w:abstractNumId="79491">
    <w:lvl>
      <w:numFmt w:val="bullet"/>
      <w:suff w:val="tab"/>
      <w:lvlText w:val="￮"/>
      <w:rPr>
        <w:color w:val="3370ff"/>
      </w:rPr>
    </w:lvl>
  </w:abstractNum>
  <w:abstractNum w:abstractNumId="79492">
    <w:lvl>
      <w:numFmt w:val="bullet"/>
      <w:suff w:val="tab"/>
      <w:lvlText w:val="•"/>
      <w:rPr>
        <w:color w:val="3370ff"/>
      </w:rPr>
    </w:lvl>
  </w:abstractNum>
  <w:abstractNum w:abstractNumId="79493">
    <w:lvl>
      <w:numFmt w:val="bullet"/>
      <w:suff w:val="tab"/>
      <w:lvlText w:val="￮"/>
      <w:rPr>
        <w:color w:val="3370ff"/>
      </w:rPr>
    </w:lvl>
  </w:abstractNum>
  <w:abstractNum w:abstractNumId="79494">
    <w:lvl>
      <w:numFmt w:val="bullet"/>
      <w:suff w:val="tab"/>
      <w:lvlText w:val="￮"/>
      <w:rPr>
        <w:color w:val="3370ff"/>
      </w:rPr>
    </w:lvl>
  </w:abstractNum>
  <w:abstractNum w:abstractNumId="79495">
    <w:lvl>
      <w:numFmt w:val="bullet"/>
      <w:suff w:val="tab"/>
      <w:lvlText w:val="•"/>
      <w:rPr>
        <w:color w:val="3370ff"/>
      </w:rPr>
    </w:lvl>
  </w:abstractNum>
  <w:abstractNum w:abstractNumId="79496">
    <w:lvl>
      <w:numFmt w:val="bullet"/>
      <w:suff w:val="tab"/>
      <w:lvlText w:val="•"/>
      <w:rPr>
        <w:color w:val="3370ff"/>
      </w:rPr>
    </w:lvl>
  </w:abstractNum>
  <w:abstractNum w:abstractNumId="79497">
    <w:lvl>
      <w:numFmt w:val="bullet"/>
      <w:suff w:val="tab"/>
      <w:lvlText w:val="•"/>
      <w:rPr>
        <w:color w:val="3370ff"/>
      </w:rPr>
    </w:lvl>
  </w:abstractNum>
  <w:abstractNum w:abstractNumId="79498">
    <w:lvl>
      <w:numFmt w:val="bullet"/>
      <w:suff w:val="tab"/>
      <w:lvlText w:val="•"/>
      <w:rPr>
        <w:color w:val="3370ff"/>
      </w:rPr>
    </w:lvl>
  </w:abstractNum>
  <w:abstractNum w:abstractNumId="79499">
    <w:lvl>
      <w:numFmt w:val="bullet"/>
      <w:suff w:val="tab"/>
      <w:lvlText w:val="•"/>
      <w:rPr>
        <w:color w:val="3370ff"/>
      </w:rPr>
    </w:lvl>
  </w:abstractNum>
  <w:abstractNum w:abstractNumId="79500">
    <w:lvl>
      <w:numFmt w:val="bullet"/>
      <w:suff w:val="tab"/>
      <w:lvlText w:val="•"/>
      <w:rPr>
        <w:color w:val="3370ff"/>
      </w:rPr>
    </w:lvl>
  </w:abstractNum>
  <w:abstractNum w:abstractNumId="79501">
    <w:lvl>
      <w:start w:val="1"/>
      <w:numFmt w:val="lowerLetter"/>
      <w:suff w:val="tab"/>
      <w:lvlText w:val="%1."/>
      <w:rPr>
        <w:color w:val="3370ff"/>
      </w:rPr>
    </w:lvl>
  </w:abstractNum>
  <w:abstractNum w:abstractNumId="79502">
    <w:lvl>
      <w:start w:val="2"/>
      <w:numFmt w:val="lowerLetter"/>
      <w:suff w:val="tab"/>
      <w:lvlText w:val="%1."/>
      <w:rPr>
        <w:color w:val="3370ff"/>
      </w:rPr>
    </w:lvl>
  </w:abstractNum>
  <w:abstractNum w:abstractNumId="79503">
    <w:lvl>
      <w:numFmt w:val="bullet"/>
      <w:suff w:val="tab"/>
      <w:lvlText w:val="•"/>
      <w:rPr>
        <w:color w:val="3370ff"/>
      </w:rPr>
    </w:lvl>
  </w:abstractNum>
  <w:abstractNum w:abstractNumId="79504">
    <w:lvl>
      <w:numFmt w:val="bullet"/>
      <w:suff w:val="tab"/>
      <w:lvlText w:val="•"/>
      <w:rPr>
        <w:color w:val="3370ff"/>
      </w:rPr>
    </w:lvl>
  </w:abstractNum>
  <w:abstractNum w:abstractNumId="79505">
    <w:lvl>
      <w:numFmt w:val="bullet"/>
      <w:suff w:val="tab"/>
      <w:lvlText w:val="•"/>
      <w:rPr>
        <w:color w:val="3370ff"/>
      </w:rPr>
    </w:lvl>
  </w:abstractNum>
  <w:abstractNum w:abstractNumId="79506">
    <w:lvl>
      <w:numFmt w:val="bullet"/>
      <w:suff w:val="tab"/>
      <w:lvlText w:val="•"/>
      <w:rPr>
        <w:color w:val="3370ff"/>
      </w:rPr>
    </w:lvl>
  </w:abstractNum>
  <w:abstractNum w:abstractNumId="79507">
    <w:lvl>
      <w:numFmt w:val="bullet"/>
      <w:suff w:val="tab"/>
      <w:lvlText w:val="￮"/>
      <w:rPr>
        <w:color w:val="3370ff"/>
      </w:rPr>
    </w:lvl>
  </w:abstractNum>
  <w:abstractNum w:abstractNumId="79508">
    <w:lvl>
      <w:numFmt w:val="bullet"/>
      <w:suff w:val="tab"/>
      <w:lvlText w:val="￮"/>
      <w:rPr>
        <w:color w:val="3370ff"/>
      </w:rPr>
    </w:lvl>
  </w:abstractNum>
  <w:abstractNum w:abstractNumId="79509">
    <w:lvl>
      <w:numFmt w:val="bullet"/>
      <w:suff w:val="tab"/>
      <w:lvlText w:val="￮"/>
      <w:rPr>
        <w:color w:val="3370ff"/>
      </w:rPr>
    </w:lvl>
  </w:abstractNum>
  <w:abstractNum w:abstractNumId="79510">
    <w:lvl>
      <w:numFmt w:val="bullet"/>
      <w:suff w:val="tab"/>
      <w:lvlText w:val="•"/>
      <w:rPr>
        <w:color w:val="3370ff"/>
      </w:rPr>
    </w:lvl>
  </w:abstractNum>
  <w:abstractNum w:abstractNumId="79511">
    <w:lvl>
      <w:numFmt w:val="bullet"/>
      <w:suff w:val="tab"/>
      <w:lvlText w:val="•"/>
      <w:rPr>
        <w:color w:val="3370ff"/>
      </w:rPr>
    </w:lvl>
  </w:abstractNum>
  <w:abstractNum w:abstractNumId="79512">
    <w:lvl>
      <w:numFmt w:val="bullet"/>
      <w:suff w:val="tab"/>
      <w:lvlText w:val="•"/>
      <w:rPr>
        <w:color w:val="3370ff"/>
      </w:rPr>
    </w:lvl>
  </w:abstractNum>
  <w:abstractNum w:abstractNumId="79513">
    <w:lvl>
      <w:numFmt w:val="bullet"/>
      <w:suff w:val="tab"/>
      <w:lvlText w:val="•"/>
      <w:rPr>
        <w:color w:val="3370ff"/>
      </w:rPr>
    </w:lvl>
  </w:abstractNum>
  <w:abstractNum w:abstractNumId="79514">
    <w:lvl>
      <w:numFmt w:val="bullet"/>
      <w:suff w:val="tab"/>
      <w:lvlText w:val="•"/>
      <w:rPr>
        <w:color w:val="3370ff"/>
      </w:rPr>
    </w:lvl>
  </w:abstractNum>
  <w:abstractNum w:abstractNumId="79515">
    <w:lvl>
      <w:numFmt w:val="bullet"/>
      <w:suff w:val="tab"/>
      <w:lvlText w:val="￮"/>
      <w:rPr>
        <w:color w:val="3370ff"/>
      </w:rPr>
    </w:lvl>
  </w:abstractNum>
  <w:abstractNum w:abstractNumId="79516">
    <w:lvl>
      <w:numFmt w:val="bullet"/>
      <w:suff w:val="tab"/>
      <w:lvlText w:val="￮"/>
      <w:rPr>
        <w:color w:val="3370ff"/>
      </w:rPr>
    </w:lvl>
  </w:abstractNum>
  <w:abstractNum w:abstractNumId="79517">
    <w:lvl>
      <w:numFmt w:val="bullet"/>
      <w:suff w:val="tab"/>
      <w:lvlText w:val="￮"/>
      <w:rPr>
        <w:color w:val="3370ff"/>
      </w:rPr>
    </w:lvl>
  </w:abstractNum>
  <w:abstractNum w:abstractNumId="79518">
    <w:lvl>
      <w:numFmt w:val="bullet"/>
      <w:suff w:val="tab"/>
      <w:lvlText w:val="•"/>
      <w:rPr>
        <w:color w:val="3370ff"/>
      </w:rPr>
    </w:lvl>
  </w:abstractNum>
  <w:abstractNum w:abstractNumId="79519">
    <w:lvl>
      <w:numFmt w:val="bullet"/>
      <w:suff w:val="tab"/>
      <w:lvlText w:val="￮"/>
      <w:rPr>
        <w:color w:val="3370ff"/>
      </w:rPr>
    </w:lvl>
  </w:abstractNum>
  <w:abstractNum w:abstractNumId="79520">
    <w:lvl>
      <w:numFmt w:val="bullet"/>
      <w:suff w:val="tab"/>
      <w:lvlText w:val="￮"/>
      <w:rPr>
        <w:color w:val="3370ff"/>
      </w:rPr>
    </w:lvl>
  </w:abstractNum>
  <w:abstractNum w:abstractNumId="79521">
    <w:lvl>
      <w:numFmt w:val="bullet"/>
      <w:suff w:val="tab"/>
      <w:lvlText w:val="•"/>
      <w:rPr>
        <w:color w:val="3370ff"/>
      </w:rPr>
    </w:lvl>
  </w:abstractNum>
  <w:abstractNum w:abstractNumId="79522">
    <w:lvl>
      <w:start w:val="1"/>
      <w:numFmt w:val="lowerLetter"/>
      <w:suff w:val="tab"/>
      <w:lvlText w:val="%1."/>
      <w:rPr>
        <w:color w:val="3370ff"/>
      </w:rPr>
    </w:lvl>
  </w:abstractNum>
  <w:abstractNum w:abstractNumId="79523">
    <w:lvl>
      <w:start w:val="2"/>
      <w:numFmt w:val="lowerLetter"/>
      <w:suff w:val="tab"/>
      <w:lvlText w:val="%1."/>
      <w:rPr>
        <w:color w:val="3370ff"/>
      </w:rPr>
    </w:lvl>
  </w:abstractNum>
  <w:abstractNum w:abstractNumId="79524">
    <w:lvl>
      <w:start w:val="3"/>
      <w:numFmt w:val="lowerLetter"/>
      <w:suff w:val="tab"/>
      <w:lvlText w:val="%1."/>
      <w:rPr>
        <w:color w:val="3370ff"/>
      </w:rPr>
    </w:lvl>
  </w:abstractNum>
  <w:abstractNum w:abstractNumId="79525">
    <w:lvl>
      <w:start w:val="4"/>
      <w:numFmt w:val="lowerLetter"/>
      <w:suff w:val="tab"/>
      <w:lvlText w:val="%1."/>
      <w:rPr>
        <w:color w:val="3370ff"/>
      </w:rPr>
    </w:lvl>
  </w:abstractNum>
  <w:abstractNum w:abstractNumId="79526">
    <w:lvl>
      <w:numFmt w:val="bullet"/>
      <w:suff w:val="tab"/>
      <w:lvlText w:val="•"/>
      <w:rPr>
        <w:color w:val="3370ff"/>
      </w:rPr>
    </w:lvl>
  </w:abstractNum>
  <w:abstractNum w:abstractNumId="79527">
    <w:lvl>
      <w:numFmt w:val="bullet"/>
      <w:suff w:val="tab"/>
      <w:lvlText w:val="•"/>
      <w:rPr>
        <w:color w:val="3370ff"/>
      </w:rPr>
    </w:lvl>
  </w:abstractNum>
  <w:abstractNum w:abstractNumId="79528">
    <w:lvl>
      <w:numFmt w:val="bullet"/>
      <w:suff w:val="tab"/>
      <w:lvlText w:val="•"/>
      <w:rPr>
        <w:color w:val="3370ff"/>
      </w:rPr>
    </w:lvl>
  </w:abstractNum>
  <w:abstractNum w:abstractNumId="79529">
    <w:lvl>
      <w:numFmt w:val="bullet"/>
      <w:suff w:val="tab"/>
      <w:lvlText w:val="•"/>
      <w:rPr>
        <w:color w:val="3370ff"/>
      </w:rPr>
    </w:lvl>
  </w:abstractNum>
  <w:abstractNum w:abstractNumId="79530">
    <w:lvl>
      <w:numFmt w:val="bullet"/>
      <w:suff w:val="tab"/>
      <w:lvlText w:val="•"/>
      <w:rPr>
        <w:color w:val="3370ff"/>
      </w:rPr>
    </w:lvl>
  </w:abstractNum>
  <w:num w:numId="1">
    <w:abstractNumId w:val="79386"/>
  </w:num>
  <w:num w:numId="2">
    <w:abstractNumId w:val="79387"/>
  </w:num>
  <w:num w:numId="3">
    <w:abstractNumId w:val="79388"/>
  </w:num>
  <w:num w:numId="4">
    <w:abstractNumId w:val="79389"/>
  </w:num>
  <w:num w:numId="5">
    <w:abstractNumId w:val="79390"/>
  </w:num>
  <w:num w:numId="6">
    <w:abstractNumId w:val="79391"/>
  </w:num>
  <w:num w:numId="7">
    <w:abstractNumId w:val="79392"/>
  </w:num>
  <w:num w:numId="8">
    <w:abstractNumId w:val="79393"/>
  </w:num>
  <w:num w:numId="9">
    <w:abstractNumId w:val="79394"/>
  </w:num>
  <w:num w:numId="10">
    <w:abstractNumId w:val="79395"/>
  </w:num>
  <w:num w:numId="11">
    <w:abstractNumId w:val="79396"/>
  </w:num>
  <w:num w:numId="12">
    <w:abstractNumId w:val="79397"/>
  </w:num>
  <w:num w:numId="13">
    <w:abstractNumId w:val="79398"/>
  </w:num>
  <w:num w:numId="14">
    <w:abstractNumId w:val="79399"/>
  </w:num>
  <w:num w:numId="15">
    <w:abstractNumId w:val="79400"/>
  </w:num>
  <w:num w:numId="16">
    <w:abstractNumId w:val="79401"/>
  </w:num>
  <w:num w:numId="17">
    <w:abstractNumId w:val="79402"/>
  </w:num>
  <w:num w:numId="18">
    <w:abstractNumId w:val="79403"/>
  </w:num>
  <w:num w:numId="19">
    <w:abstractNumId w:val="79404"/>
  </w:num>
  <w:num w:numId="20">
    <w:abstractNumId w:val="79405"/>
  </w:num>
  <w:num w:numId="21">
    <w:abstractNumId w:val="79406"/>
  </w:num>
  <w:num w:numId="22">
    <w:abstractNumId w:val="79407"/>
  </w:num>
  <w:num w:numId="23">
    <w:abstractNumId w:val="79408"/>
  </w:num>
  <w:num w:numId="24">
    <w:abstractNumId w:val="79409"/>
  </w:num>
  <w:num w:numId="25">
    <w:abstractNumId w:val="79410"/>
  </w:num>
  <w:num w:numId="26">
    <w:abstractNumId w:val="79411"/>
  </w:num>
  <w:num w:numId="27">
    <w:abstractNumId w:val="79412"/>
  </w:num>
  <w:num w:numId="28">
    <w:abstractNumId w:val="79413"/>
  </w:num>
  <w:num w:numId="29">
    <w:abstractNumId w:val="79414"/>
  </w:num>
  <w:num w:numId="30">
    <w:abstractNumId w:val="79415"/>
  </w:num>
  <w:num w:numId="31">
    <w:abstractNumId w:val="79416"/>
  </w:num>
  <w:num w:numId="32">
    <w:abstractNumId w:val="79417"/>
  </w:num>
  <w:num w:numId="33">
    <w:abstractNumId w:val="79418"/>
  </w:num>
  <w:num w:numId="34">
    <w:abstractNumId w:val="79419"/>
  </w:num>
  <w:num w:numId="35">
    <w:abstractNumId w:val="79420"/>
  </w:num>
  <w:num w:numId="36">
    <w:abstractNumId w:val="79421"/>
  </w:num>
  <w:num w:numId="37">
    <w:abstractNumId w:val="79422"/>
  </w:num>
  <w:num w:numId="38">
    <w:abstractNumId w:val="79423"/>
  </w:num>
  <w:num w:numId="39">
    <w:abstractNumId w:val="79424"/>
  </w:num>
  <w:num w:numId="40">
    <w:abstractNumId w:val="79425"/>
  </w:num>
  <w:num w:numId="41">
    <w:abstractNumId w:val="79426"/>
  </w:num>
  <w:num w:numId="42">
    <w:abstractNumId w:val="79427"/>
  </w:num>
  <w:num w:numId="43">
    <w:abstractNumId w:val="79428"/>
  </w:num>
  <w:num w:numId="44">
    <w:abstractNumId w:val="79429"/>
  </w:num>
  <w:num w:numId="45">
    <w:abstractNumId w:val="79430"/>
  </w:num>
  <w:num w:numId="46">
    <w:abstractNumId w:val="79431"/>
  </w:num>
  <w:num w:numId="47">
    <w:abstractNumId w:val="79432"/>
  </w:num>
  <w:num w:numId="48">
    <w:abstractNumId w:val="79433"/>
  </w:num>
  <w:num w:numId="49">
    <w:abstractNumId w:val="79434"/>
  </w:num>
  <w:num w:numId="50">
    <w:abstractNumId w:val="79435"/>
  </w:num>
  <w:num w:numId="51">
    <w:abstractNumId w:val="79436"/>
  </w:num>
  <w:num w:numId="52">
    <w:abstractNumId w:val="79437"/>
  </w:num>
  <w:num w:numId="53">
    <w:abstractNumId w:val="79438"/>
  </w:num>
  <w:num w:numId="54">
    <w:abstractNumId w:val="79439"/>
  </w:num>
  <w:num w:numId="55">
    <w:abstractNumId w:val="79440"/>
  </w:num>
  <w:num w:numId="56">
    <w:abstractNumId w:val="79441"/>
  </w:num>
  <w:num w:numId="57">
    <w:abstractNumId w:val="79442"/>
  </w:num>
  <w:num w:numId="58">
    <w:abstractNumId w:val="79443"/>
  </w:num>
  <w:num w:numId="59">
    <w:abstractNumId w:val="79444"/>
  </w:num>
  <w:num w:numId="60">
    <w:abstractNumId w:val="79445"/>
  </w:num>
  <w:num w:numId="61">
    <w:abstractNumId w:val="79446"/>
  </w:num>
  <w:num w:numId="62">
    <w:abstractNumId w:val="79447"/>
  </w:num>
  <w:num w:numId="63">
    <w:abstractNumId w:val="79448"/>
  </w:num>
  <w:num w:numId="64">
    <w:abstractNumId w:val="79449"/>
  </w:num>
  <w:num w:numId="65">
    <w:abstractNumId w:val="79450"/>
  </w:num>
  <w:num w:numId="66">
    <w:abstractNumId w:val="79451"/>
  </w:num>
  <w:num w:numId="67">
    <w:abstractNumId w:val="79452"/>
  </w:num>
  <w:num w:numId="68">
    <w:abstractNumId w:val="79453"/>
  </w:num>
  <w:num w:numId="69">
    <w:abstractNumId w:val="79454"/>
  </w:num>
  <w:num w:numId="70">
    <w:abstractNumId w:val="79455"/>
  </w:num>
  <w:num w:numId="71">
    <w:abstractNumId w:val="79456"/>
  </w:num>
  <w:num w:numId="72">
    <w:abstractNumId w:val="79457"/>
  </w:num>
  <w:num w:numId="73">
    <w:abstractNumId w:val="79458"/>
  </w:num>
  <w:num w:numId="74">
    <w:abstractNumId w:val="79459"/>
  </w:num>
  <w:num w:numId="75">
    <w:abstractNumId w:val="79460"/>
  </w:num>
  <w:num w:numId="76">
    <w:abstractNumId w:val="79461"/>
  </w:num>
  <w:num w:numId="77">
    <w:abstractNumId w:val="79462"/>
  </w:num>
  <w:num w:numId="78">
    <w:abstractNumId w:val="79463"/>
  </w:num>
  <w:num w:numId="79">
    <w:abstractNumId w:val="79464"/>
  </w:num>
  <w:num w:numId="80">
    <w:abstractNumId w:val="79465"/>
  </w:num>
  <w:num w:numId="81">
    <w:abstractNumId w:val="79466"/>
  </w:num>
  <w:num w:numId="82">
    <w:abstractNumId w:val="79467"/>
  </w:num>
  <w:num w:numId="83">
    <w:abstractNumId w:val="79468"/>
  </w:num>
  <w:num w:numId="84">
    <w:abstractNumId w:val="79469"/>
  </w:num>
  <w:num w:numId="85">
    <w:abstractNumId w:val="79470"/>
  </w:num>
  <w:num w:numId="86">
    <w:abstractNumId w:val="79471"/>
  </w:num>
  <w:num w:numId="87">
    <w:abstractNumId w:val="79472"/>
  </w:num>
  <w:num w:numId="88">
    <w:abstractNumId w:val="79473"/>
  </w:num>
  <w:num w:numId="89">
    <w:abstractNumId w:val="79474"/>
  </w:num>
  <w:num w:numId="90">
    <w:abstractNumId w:val="79475"/>
  </w:num>
  <w:num w:numId="91">
    <w:abstractNumId w:val="79476"/>
  </w:num>
  <w:num w:numId="92">
    <w:abstractNumId w:val="79477"/>
  </w:num>
  <w:num w:numId="93">
    <w:abstractNumId w:val="79478"/>
  </w:num>
  <w:num w:numId="94">
    <w:abstractNumId w:val="79479"/>
  </w:num>
  <w:num w:numId="95">
    <w:abstractNumId w:val="79480"/>
  </w:num>
  <w:num w:numId="96">
    <w:abstractNumId w:val="79481"/>
  </w:num>
  <w:num w:numId="97">
    <w:abstractNumId w:val="79482"/>
  </w:num>
  <w:num w:numId="98">
    <w:abstractNumId w:val="79483"/>
  </w:num>
  <w:num w:numId="99">
    <w:abstractNumId w:val="79484"/>
  </w:num>
  <w:num w:numId="100">
    <w:abstractNumId w:val="79485"/>
  </w:num>
  <w:num w:numId="101">
    <w:abstractNumId w:val="79486"/>
  </w:num>
  <w:num w:numId="102">
    <w:abstractNumId w:val="79487"/>
  </w:num>
  <w:num w:numId="103">
    <w:abstractNumId w:val="79488"/>
  </w:num>
  <w:num w:numId="104">
    <w:abstractNumId w:val="79489"/>
  </w:num>
  <w:num w:numId="105">
    <w:abstractNumId w:val="79490"/>
  </w:num>
  <w:num w:numId="106">
    <w:abstractNumId w:val="79491"/>
  </w:num>
  <w:num w:numId="107">
    <w:abstractNumId w:val="79492"/>
  </w:num>
  <w:num w:numId="108">
    <w:abstractNumId w:val="79493"/>
  </w:num>
  <w:num w:numId="109">
    <w:abstractNumId w:val="79494"/>
  </w:num>
  <w:num w:numId="110">
    <w:abstractNumId w:val="79495"/>
  </w:num>
  <w:num w:numId="111">
    <w:abstractNumId w:val="79496"/>
  </w:num>
  <w:num w:numId="112">
    <w:abstractNumId w:val="79497"/>
  </w:num>
  <w:num w:numId="113">
    <w:abstractNumId w:val="79498"/>
  </w:num>
  <w:num w:numId="114">
    <w:abstractNumId w:val="79499"/>
  </w:num>
  <w:num w:numId="115">
    <w:abstractNumId w:val="79500"/>
  </w:num>
  <w:num w:numId="116">
    <w:abstractNumId w:val="79501"/>
  </w:num>
  <w:num w:numId="117">
    <w:abstractNumId w:val="79502"/>
  </w:num>
  <w:num w:numId="118">
    <w:abstractNumId w:val="79503"/>
  </w:num>
  <w:num w:numId="119">
    <w:abstractNumId w:val="79504"/>
  </w:num>
  <w:num w:numId="120">
    <w:abstractNumId w:val="79505"/>
  </w:num>
  <w:num w:numId="121">
    <w:abstractNumId w:val="79506"/>
  </w:num>
  <w:num w:numId="122">
    <w:abstractNumId w:val="79507"/>
  </w:num>
  <w:num w:numId="123">
    <w:abstractNumId w:val="79508"/>
  </w:num>
  <w:num w:numId="124">
    <w:abstractNumId w:val="79509"/>
  </w:num>
  <w:num w:numId="125">
    <w:abstractNumId w:val="79510"/>
  </w:num>
  <w:num w:numId="126">
    <w:abstractNumId w:val="79511"/>
  </w:num>
  <w:num w:numId="127">
    <w:abstractNumId w:val="79512"/>
  </w:num>
  <w:num w:numId="128">
    <w:abstractNumId w:val="79513"/>
  </w:num>
  <w:num w:numId="129">
    <w:abstractNumId w:val="79514"/>
  </w:num>
  <w:num w:numId="130">
    <w:abstractNumId w:val="79515"/>
  </w:num>
  <w:num w:numId="131">
    <w:abstractNumId w:val="79516"/>
  </w:num>
  <w:num w:numId="132">
    <w:abstractNumId w:val="79517"/>
  </w:num>
  <w:num w:numId="133">
    <w:abstractNumId w:val="79518"/>
  </w:num>
  <w:num w:numId="134">
    <w:abstractNumId w:val="79519"/>
  </w:num>
  <w:num w:numId="135">
    <w:abstractNumId w:val="79520"/>
  </w:num>
  <w:num w:numId="136">
    <w:abstractNumId w:val="79521"/>
  </w:num>
  <w:num w:numId="137">
    <w:abstractNumId w:val="79522"/>
  </w:num>
  <w:num w:numId="138">
    <w:abstractNumId w:val="79523"/>
  </w:num>
  <w:num w:numId="139">
    <w:abstractNumId w:val="79524"/>
  </w:num>
  <w:num w:numId="140">
    <w:abstractNumId w:val="79525"/>
  </w:num>
  <w:num w:numId="141">
    <w:abstractNumId w:val="79526"/>
  </w:num>
  <w:num w:numId="142">
    <w:abstractNumId w:val="79527"/>
  </w:num>
  <w:num w:numId="143">
    <w:abstractNumId w:val="79528"/>
  </w:num>
  <w:num w:numId="144">
    <w:abstractNumId w:val="79529"/>
  </w:num>
  <w:num w:numId="145">
    <w:abstractNumId w:val="79530"/>
  </w:num>
</w:numbering>
</file>

<file path=word/settings.xml><?xml version="1.0" encoding="utf-8"?>
<w:settings xmlns:w="http://schemas.openxmlformats.org/wordprocessingml/2006/main"/>
</file>

<file path=word/styles.xml><?xml version="1.0" encoding="utf-8"?>
<w:styles xmlns:w="http://schemas.openxmlformats.org/wordprocessingml/2006/main"/>
</file>

<file path=word/_rels/document.xml.rels><?xml version="1.0" encoding="UTF-8" standalone="yes"?><Relationships xmlns="http://schemas.openxmlformats.org/package/2006/relationships"><Relationship Id="rId1" Target="settings.xml" Type="http://schemas.openxmlformats.org/officeDocument/2006/relationships/settings"/><Relationship Id="rId10" Target="embeddings/Microsoft_Excel_Worksheet2.xlsx" Type="http://schemas.openxmlformats.org/officeDocument/2006/relationships/package"/><Relationship Id="rId11" Target="media/image2.png" Type="http://schemas.openxmlformats.org/officeDocument/2006/relationships/image"/><Relationship Id="rId12" Target="https://bytedance.feishu.cn/docx/GeuzdMuz0ojUHJxYqGdcSGEPncf" TargetMode="External" Type="http://schemas.openxmlformats.org/officeDocument/2006/relationships/hyperlink"/><Relationship Id="rId13" Target="https://bytedance.feishu.cn/docx/Ewl1dhOJ3oEtD9xbVvhcxfCrnIf" TargetMode="External" Type="http://schemas.openxmlformats.org/officeDocument/2006/relationships/hyperlink"/><Relationship Id="rId14" Target="embeddings/Microsoft_Excel_Worksheet3.xlsx" Type="http://schemas.openxmlformats.org/officeDocument/2006/relationships/package"/><Relationship Id="rId15" Target="media/image3.png" Type="http://schemas.openxmlformats.org/officeDocument/2006/relationships/image"/><Relationship Id="rId16" Target="https://bytedance.feishu.cn/docx/GeuzdMuz0ojUHJxYqGdcSGEPncf" TargetMode="External" Type="http://schemas.openxmlformats.org/officeDocument/2006/relationships/hyperlink"/><Relationship Id="rId17" Target="embeddings/Microsoft_Excel_Worksheet4.xlsx" Type="http://schemas.openxmlformats.org/officeDocument/2006/relationships/package"/><Relationship Id="rId18" Target="media/image4.png" Type="http://schemas.openxmlformats.org/officeDocument/2006/relationships/image"/><Relationship Id="rId19" Target="embeddings/Microsoft_Excel_Worksheet5.xlsx" Type="http://schemas.openxmlformats.org/officeDocument/2006/relationships/package"/><Relationship Id="rId2" Target="styles.xml" Type="http://schemas.openxmlformats.org/officeDocument/2006/relationships/styles"/><Relationship Id="rId20" Target="media/image5.png" Type="http://schemas.openxmlformats.org/officeDocument/2006/relationships/image"/><Relationship Id="rId21" Target="https://bytedance.feishu.cn/docx/Ewl1dhOJ3oEtD9xbVvhcxfCrnIf" TargetMode="External" Type="http://schemas.openxmlformats.org/officeDocument/2006/relationships/hyperlink"/><Relationship Id="rId22" Target="embeddings/Microsoft_Excel_Worksheet6.xlsx" Type="http://schemas.openxmlformats.org/officeDocument/2006/relationships/package"/><Relationship Id="rId23" Target="media/image6.png" Type="http://schemas.openxmlformats.org/officeDocument/2006/relationships/image"/><Relationship Id="rId24" Target="embeddings/Microsoft_Excel_Worksheet7.xlsx" Type="http://schemas.openxmlformats.org/officeDocument/2006/relationships/package"/><Relationship Id="rId25" Target="media/image7.png" Type="http://schemas.openxmlformats.org/officeDocument/2006/relationships/image"/><Relationship Id="rId26" Target="embeddings/Microsoft_Excel_Worksheet8.xlsx" Type="http://schemas.openxmlformats.org/officeDocument/2006/relationships/package"/><Relationship Id="rId27" Target="media/image8.png" Type="http://schemas.openxmlformats.org/officeDocument/2006/relationships/image"/><Relationship Id="rId28" Target="embeddings/Microsoft_Excel_Worksheet9.xlsx" Type="http://schemas.openxmlformats.org/officeDocument/2006/relationships/package"/><Relationship Id="rId29" Target="media/image9.png" Type="http://schemas.openxmlformats.org/officeDocument/2006/relationships/image"/><Relationship Id="rId3" Target="footer1.xml" Type="http://schemas.openxmlformats.org/officeDocument/2006/relationships/footer"/><Relationship Id="rId30" Target="embeddings/Microsoft_Excel_Worksheet10.xlsx" Type="http://schemas.openxmlformats.org/officeDocument/2006/relationships/package"/><Relationship Id="rId31" Target="media/image10.png" Type="http://schemas.openxmlformats.org/officeDocument/2006/relationships/image"/><Relationship Id="rId32" Target="embeddings/Microsoft_Excel_Worksheet11.xlsx" Type="http://schemas.openxmlformats.org/officeDocument/2006/relationships/package"/><Relationship Id="rId33" Target="media/image11.png" Type="http://schemas.openxmlformats.org/officeDocument/2006/relationships/image"/><Relationship Id="rId34" Target="https://bytedance.feishu.cn/docx/HAwNdDXhyoKFDvxDywncqNDJnEc" TargetMode="External" Type="http://schemas.openxmlformats.org/officeDocument/2006/relationships/hyperlink"/><Relationship Id="rId35" Target="embeddings/Microsoft_Excel_Worksheet12.xlsx" Type="http://schemas.openxmlformats.org/officeDocument/2006/relationships/package"/><Relationship Id="rId36" Target="media/image12.png" Type="http://schemas.openxmlformats.org/officeDocument/2006/relationships/image"/><Relationship Id="rId37" Target="embeddings/Microsoft_Excel_Worksheet13.xlsx" Type="http://schemas.openxmlformats.org/officeDocument/2006/relationships/package"/><Relationship Id="rId38" Target="media/image13.png" Type="http://schemas.openxmlformats.org/officeDocument/2006/relationships/image"/><Relationship Id="rId39" Target="embeddings/Microsoft_Excel_Worksheet14.xlsx" Type="http://schemas.openxmlformats.org/officeDocument/2006/relationships/package"/><Relationship Id="rId4" Target="https://bytedance.feishu.cn/docx/X1hNdOT6OorlLYxsOWrcDAtpnNg" TargetMode="External" Type="http://schemas.openxmlformats.org/officeDocument/2006/relationships/hyperlink"/><Relationship Id="rId40" Target="media/image14.png" Type="http://schemas.openxmlformats.org/officeDocument/2006/relationships/image"/><Relationship Id="rId41" Target="embeddings/Microsoft_Excel_Worksheet15.xlsx" Type="http://schemas.openxmlformats.org/officeDocument/2006/relationships/package"/><Relationship Id="rId42" Target="media/image15.png" Type="http://schemas.openxmlformats.org/officeDocument/2006/relationships/image"/><Relationship Id="rId43" Target="embeddings/Microsoft_Excel_Worksheet16.xlsx" Type="http://schemas.openxmlformats.org/officeDocument/2006/relationships/package"/><Relationship Id="rId44" Target="media/image16.png" Type="http://schemas.openxmlformats.org/officeDocument/2006/relationships/image"/><Relationship Id="rId45" Target="media/image17.jpeg" Type="http://schemas.openxmlformats.org/officeDocument/2006/relationships/image"/><Relationship Id="rId46" Target="media/image18.jpeg" Type="http://schemas.openxmlformats.org/officeDocument/2006/relationships/image"/><Relationship Id="rId47" Target="embeddings/Microsoft_Excel_Worksheet17.xlsx" Type="http://schemas.openxmlformats.org/officeDocument/2006/relationships/package"/><Relationship Id="rId48" Target="media/image19.png" Type="http://schemas.openxmlformats.org/officeDocument/2006/relationships/image"/><Relationship Id="rId49" Target="embeddings/Microsoft_Excel_Worksheet18.xlsx" Type="http://schemas.openxmlformats.org/officeDocument/2006/relationships/package"/><Relationship Id="rId5" Target="https://bytedance.feishu.cn/docx/S8IAddOtjotmW2xIFeqcXfHlnwc" TargetMode="External" Type="http://schemas.openxmlformats.org/officeDocument/2006/relationships/hyperlink"/><Relationship Id="rId50" Target="media/image20.png" Type="http://schemas.openxmlformats.org/officeDocument/2006/relationships/image"/><Relationship Id="rId51" Target="embeddings/Microsoft_Excel_Worksheet19.xlsx" Type="http://schemas.openxmlformats.org/officeDocument/2006/relationships/package"/><Relationship Id="rId52" Target="media/image21.png" Type="http://schemas.openxmlformats.org/officeDocument/2006/relationships/image"/><Relationship Id="rId53" Target="embeddings/Microsoft_Excel_Worksheet20.xlsx" Type="http://schemas.openxmlformats.org/officeDocument/2006/relationships/package"/><Relationship Id="rId54" Target="media/image22.png" Type="http://schemas.openxmlformats.org/officeDocument/2006/relationships/image"/><Relationship Id="rId55" Target="embeddings/Microsoft_Excel_Worksheet21.xlsx" Type="http://schemas.openxmlformats.org/officeDocument/2006/relationships/package"/><Relationship Id="rId56" Target="media/image23.png" Type="http://schemas.openxmlformats.org/officeDocument/2006/relationships/image"/><Relationship Id="rId57" Target="header1.xml" Type="http://schemas.openxmlformats.org/officeDocument/2006/relationships/header"/><Relationship Id="rId58" Target="header2.xml" Type="http://schemas.openxmlformats.org/officeDocument/2006/relationships/header"/><Relationship Id="rId59" Target="header3.xml" Type="http://schemas.openxmlformats.org/officeDocument/2006/relationships/header"/><Relationship Id="rId6" Target="https://bytedance.feishu.cn/docx/AsytdgVN6oOWAZxN3xRcJjGrnld" TargetMode="External" Type="http://schemas.openxmlformats.org/officeDocument/2006/relationships/hyperlink"/><Relationship Id="rId7" Target="embeddings/Microsoft_Excel_Worksheet1.xlsx" Type="http://schemas.openxmlformats.org/officeDocument/2006/relationships/package"/><Relationship Id="rId8" Target="media/image1.png" Type="http://schemas.openxmlformats.org/officeDocument/2006/relationships/image"/><Relationship Id="rId9" Target="numbering.xml" Type="http://schemas.openxmlformats.org/officeDocument/2006/relationships/numbering"/></Relationships>
</file>

<file path=docProps/app.xml><?xml version="1.0" encoding="utf-8"?>
<Properties xmlns="http://schemas.openxmlformats.org/officeDocument/2006/extended-properties">
  <Application>Apache POI</Application>
</Properties>
</file>

<file path=docProps/core.xml><?xml version="1.0" encoding="utf-8"?>
<cp:coreProperties xmlns:cp="http://schemas.openxmlformats.org/package/2006/metadata/core-properties" xmlns:dc="http://purl.org/dc/elements/1.1/" xmlns:dcterms="http://purl.org/dc/terms/" xmlns:xsi="http://www.w3.org/2001/XMLSchema-instance">
  <dcterms:created xsi:type="dcterms:W3CDTF">2023-11-16T09:18:00Z</dcterms:created>
  <dc:creator>Apache POI</dc:creator>
</cp:coreProperties>
</file>